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B1" w:rsidRPr="00D06AE4" w:rsidRDefault="00A927B1" w:rsidP="00A927B1">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D101D9">
        <w:rPr>
          <w:rFonts w:ascii="Calibri" w:hAnsi="Calibri" w:cs="Calibri"/>
          <w:i w:val="0"/>
          <w:color w:val="AEAAAA" w:themeColor="background2" w:themeShade="BF"/>
          <w:sz w:val="26"/>
          <w:szCs w:val="26"/>
        </w:rPr>
        <w:t>6</w:t>
      </w:r>
      <w:r>
        <w:rPr>
          <w:rFonts w:ascii="Calibri" w:hAnsi="Calibri" w:cs="Calibri"/>
          <w:i w:val="0"/>
          <w:color w:val="AEAAAA" w:themeColor="background2" w:themeShade="BF"/>
          <w:sz w:val="26"/>
          <w:szCs w:val="26"/>
        </w:rPr>
        <w:t xml:space="preserve"> </w:t>
      </w:r>
      <w:r w:rsidR="00D101D9">
        <w:rPr>
          <w:rFonts w:ascii="Calibri" w:hAnsi="Calibri" w:cs="Calibri"/>
          <w:i w:val="0"/>
          <w:color w:val="AEAAAA" w:themeColor="background2" w:themeShade="BF"/>
          <w:sz w:val="26"/>
          <w:szCs w:val="26"/>
        </w:rPr>
        <w:t>se</w:t>
      </w:r>
      <w:r>
        <w:rPr>
          <w:rFonts w:ascii="Calibri" w:hAnsi="Calibri" w:cs="Calibri"/>
          <w:i w:val="0"/>
          <w:color w:val="AEAAAA" w:themeColor="background2" w:themeShade="BF"/>
          <w:sz w:val="26"/>
          <w:szCs w:val="26"/>
        </w:rPr>
        <w:t>i</w:t>
      </w:r>
      <w:r w:rsidR="00D101D9">
        <w:rPr>
          <w:rFonts w:ascii="Calibri" w:hAnsi="Calibri" w:cs="Calibri"/>
          <w:i w:val="0"/>
          <w:color w:val="AEAAAA" w:themeColor="background2" w:themeShade="BF"/>
          <w:sz w:val="26"/>
          <w:szCs w:val="26"/>
        </w:rPr>
        <w:t>s</w:t>
      </w:r>
      <w:r w:rsidRPr="00D06AE4">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julio</w:t>
      </w:r>
      <w:r w:rsidRPr="00D06AE4">
        <w:rPr>
          <w:rFonts w:ascii="Calibri" w:hAnsi="Calibri" w:cs="Calibri"/>
          <w:i w:val="0"/>
          <w:color w:val="AEAAAA" w:themeColor="background2" w:themeShade="BF"/>
          <w:sz w:val="26"/>
          <w:szCs w:val="26"/>
        </w:rPr>
        <w:t xml:space="preserve"> del año 2016 dos mil dieciséis</w:t>
      </w:r>
      <w:r w:rsidRPr="00D06AE4">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 </w:t>
      </w:r>
      <w:r w:rsidR="00D101D9">
        <w:rPr>
          <w:rFonts w:ascii="Calibri" w:hAnsi="Calibri" w:cs="Calibri"/>
          <w:b w:val="0"/>
          <w:i w:val="0"/>
          <w:color w:val="AEAAAA" w:themeColor="background2" w:themeShade="BF"/>
          <w:sz w:val="26"/>
          <w:szCs w:val="26"/>
        </w:rPr>
        <w:t xml:space="preserve">. </w:t>
      </w:r>
    </w:p>
    <w:p w:rsidR="00A927B1" w:rsidRPr="00D06AE4" w:rsidRDefault="00A927B1" w:rsidP="00A927B1">
      <w:pPr>
        <w:rPr>
          <w:rFonts w:ascii="Calibri" w:hAnsi="Calibri" w:cs="Calibri"/>
          <w:color w:val="AEAAAA" w:themeColor="background2" w:themeShade="BF"/>
          <w:sz w:val="26"/>
          <w:szCs w:val="26"/>
          <w:lang w:val="es-MX"/>
        </w:rPr>
      </w:pPr>
    </w:p>
    <w:p w:rsidR="00A927B1" w:rsidRPr="00D06AE4" w:rsidRDefault="00A927B1" w:rsidP="00A927B1">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Pr="00A927B1">
        <w:rPr>
          <w:rFonts w:ascii="Calibri" w:hAnsi="Calibri" w:cs="Calibri"/>
          <w:b/>
          <w:color w:val="AEAAAA" w:themeColor="background2" w:themeShade="BF"/>
          <w:sz w:val="26"/>
          <w:szCs w:val="26"/>
        </w:rPr>
        <w:t>29</w:t>
      </w:r>
      <w:r w:rsidRPr="009A1235">
        <w:rPr>
          <w:rFonts w:ascii="Calibri" w:hAnsi="Calibri" w:cs="Calibri"/>
          <w:b/>
          <w:color w:val="AEAAAA" w:themeColor="background2" w:themeShade="BF"/>
          <w:sz w:val="26"/>
          <w:szCs w:val="26"/>
        </w:rPr>
        <w:t>0</w:t>
      </w:r>
      <w:r>
        <w:rPr>
          <w:rFonts w:ascii="Calibri" w:hAnsi="Calibri" w:cs="Calibri"/>
          <w:b/>
          <w:color w:val="AEAAAA" w:themeColor="background2" w:themeShade="BF"/>
          <w:sz w:val="26"/>
          <w:szCs w:val="26"/>
        </w:rPr>
        <w:t>/2016-JN</w:t>
      </w:r>
      <w:r w:rsidRPr="00D06AE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287D19">
        <w:rPr>
          <w:rFonts w:ascii="Calibri" w:hAnsi="Calibri" w:cs="Calibri"/>
          <w:b/>
          <w:color w:val="AEAAAA" w:themeColor="background2" w:themeShade="BF"/>
          <w:sz w:val="26"/>
          <w:szCs w:val="26"/>
        </w:rPr>
        <w:t>*****</w:t>
      </w:r>
      <w:r w:rsidRPr="00D06AE4">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 . . . . . . . . . . . . . . . . </w:t>
      </w:r>
    </w:p>
    <w:p w:rsidR="00A927B1" w:rsidRPr="00D06AE4" w:rsidRDefault="00A927B1" w:rsidP="00A927B1">
      <w:pPr>
        <w:pStyle w:val="Textoindependiente"/>
        <w:rPr>
          <w:rFonts w:ascii="Calibri" w:hAnsi="Calibri" w:cs="Calibri"/>
          <w:color w:val="AEAAAA" w:themeColor="background2" w:themeShade="BF"/>
          <w:sz w:val="26"/>
          <w:szCs w:val="26"/>
        </w:rPr>
      </w:pPr>
    </w:p>
    <w:p w:rsidR="00A927B1" w:rsidRPr="00D06AE4" w:rsidRDefault="00A927B1" w:rsidP="00A927B1">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A927B1" w:rsidRPr="00D06AE4" w:rsidRDefault="00A927B1" w:rsidP="00A927B1">
      <w:pPr>
        <w:pStyle w:val="Textoindependiente"/>
        <w:ind w:firstLine="708"/>
        <w:jc w:val="center"/>
        <w:rPr>
          <w:rFonts w:ascii="Calibri" w:hAnsi="Calibri" w:cs="Calibri"/>
          <w:b/>
          <w:bCs/>
          <w:color w:val="AEAAAA" w:themeColor="background2" w:themeShade="BF"/>
          <w:sz w:val="26"/>
          <w:szCs w:val="26"/>
        </w:rPr>
      </w:pPr>
    </w:p>
    <w:p w:rsidR="00A927B1" w:rsidRPr="00D06AE4" w:rsidRDefault="00A927B1" w:rsidP="00A927B1">
      <w:pPr>
        <w:pStyle w:val="Textoindependiente"/>
        <w:ind w:firstLine="708"/>
        <w:rPr>
          <w:rFonts w:ascii="Calibri" w:hAnsi="Calibri" w:cs="Calibri"/>
          <w:color w:val="AEAAAA" w:themeColor="background2" w:themeShade="BF"/>
          <w:sz w:val="26"/>
          <w:szCs w:val="26"/>
        </w:rPr>
      </w:pPr>
      <w:bookmarkStart w:id="0" w:name="_GoBack"/>
      <w:bookmarkEnd w:id="0"/>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Pr>
          <w:rFonts w:ascii="Calibri" w:hAnsi="Calibri" w:cs="Calibri"/>
          <w:color w:val="AEAAAA" w:themeColor="background2" w:themeShade="BF"/>
          <w:sz w:val="26"/>
          <w:szCs w:val="26"/>
        </w:rPr>
        <w:t>notificado</w:t>
      </w:r>
      <w:r w:rsidRPr="00D06AE4">
        <w:rPr>
          <w:rFonts w:ascii="Calibri" w:hAnsi="Calibri" w:cs="Calibri"/>
          <w:color w:val="AEAAAA" w:themeColor="background2" w:themeShade="BF"/>
          <w:sz w:val="26"/>
          <w:szCs w:val="26"/>
        </w:rPr>
        <w:t xml:space="preserve"> del acta de infracción impugnada, que</w:t>
      </w:r>
      <w:r>
        <w:rPr>
          <w:rFonts w:ascii="Calibri" w:hAnsi="Calibri" w:cs="Calibri"/>
          <w:color w:val="AEAAAA" w:themeColor="background2" w:themeShade="BF"/>
          <w:sz w:val="26"/>
          <w:szCs w:val="26"/>
        </w:rPr>
        <w:t xml:space="preserve"> fue el día </w:t>
      </w:r>
      <w:r w:rsidR="0043378D">
        <w:rPr>
          <w:rFonts w:ascii="Calibri" w:hAnsi="Calibri" w:cs="Calibri"/>
          <w:color w:val="AEAAAA" w:themeColor="background2" w:themeShade="BF"/>
          <w:sz w:val="26"/>
          <w:szCs w:val="26"/>
        </w:rPr>
        <w:t>23 veintitrés</w:t>
      </w:r>
      <w:r>
        <w:rPr>
          <w:rFonts w:ascii="Calibri" w:hAnsi="Calibri" w:cs="Calibri"/>
          <w:color w:val="AEAAAA" w:themeColor="background2" w:themeShade="BF"/>
          <w:sz w:val="26"/>
          <w:szCs w:val="26"/>
        </w:rPr>
        <w:t xml:space="preserve"> de </w:t>
      </w:r>
      <w:r w:rsidR="0043378D">
        <w:rPr>
          <w:rFonts w:ascii="Calibri" w:hAnsi="Calibri" w:cs="Calibri"/>
          <w:color w:val="AEAAAA" w:themeColor="background2" w:themeShade="BF"/>
          <w:sz w:val="26"/>
          <w:szCs w:val="26"/>
        </w:rPr>
        <w:t>m</w:t>
      </w:r>
      <w:r>
        <w:rPr>
          <w:rFonts w:ascii="Calibri" w:hAnsi="Calibri" w:cs="Calibri"/>
          <w:color w:val="AEAAAA" w:themeColor="background2" w:themeShade="BF"/>
          <w:sz w:val="26"/>
          <w:szCs w:val="26"/>
        </w:rPr>
        <w:t>ar</w:t>
      </w:r>
      <w:r w:rsidR="0043378D">
        <w:rPr>
          <w:rFonts w:ascii="Calibri" w:hAnsi="Calibri" w:cs="Calibri"/>
          <w:color w:val="AEAAAA" w:themeColor="background2" w:themeShade="BF"/>
          <w:sz w:val="26"/>
          <w:szCs w:val="26"/>
        </w:rPr>
        <w:t>zo</w:t>
      </w:r>
      <w:r>
        <w:rPr>
          <w:rFonts w:ascii="Calibri" w:hAnsi="Calibri" w:cs="Calibri"/>
          <w:color w:val="AEAAAA" w:themeColor="background2" w:themeShade="BF"/>
          <w:sz w:val="26"/>
          <w:szCs w:val="26"/>
        </w:rPr>
        <w:t xml:space="preserve"> del año en curso</w:t>
      </w:r>
      <w:r w:rsidRPr="00D06AE4">
        <w:rPr>
          <w:rFonts w:ascii="Calibri" w:hAnsi="Calibri" w:cs="Calibri"/>
          <w:color w:val="AEAAAA" w:themeColor="background2" w:themeShade="BF"/>
          <w:sz w:val="26"/>
          <w:szCs w:val="26"/>
        </w:rPr>
        <w:t xml:space="preserve">. </w:t>
      </w:r>
      <w:r w:rsidR="0043378D">
        <w:rPr>
          <w:rFonts w:ascii="Calibri" w:hAnsi="Calibri" w:cs="Calibri"/>
          <w:color w:val="AEAAAA" w:themeColor="background2" w:themeShade="BF"/>
          <w:sz w:val="26"/>
          <w:szCs w:val="26"/>
        </w:rPr>
        <w:t xml:space="preserve">. . . . . . . . . . . . . . . . . . . . . . . . . . . . . . . . . . . . . . . . . . . . . . . . </w:t>
      </w:r>
      <w:r w:rsidR="002F1AC5">
        <w:rPr>
          <w:rFonts w:ascii="Calibri" w:hAnsi="Calibri" w:cs="Calibri"/>
          <w:color w:val="AEAAAA" w:themeColor="background2" w:themeShade="BF"/>
          <w:sz w:val="26"/>
          <w:szCs w:val="26"/>
        </w:rPr>
        <w:t xml:space="preserve">. . . . . . </w:t>
      </w:r>
    </w:p>
    <w:p w:rsidR="00A927B1" w:rsidRPr="00D06AE4" w:rsidRDefault="00A927B1" w:rsidP="00A927B1">
      <w:pPr>
        <w:pStyle w:val="Textoindependiente"/>
        <w:ind w:firstLine="708"/>
        <w:rPr>
          <w:rFonts w:ascii="Calibri" w:hAnsi="Calibri" w:cs="Calibri"/>
          <w:b/>
          <w:bCs/>
          <w:color w:val="AEAAAA" w:themeColor="background2" w:themeShade="BF"/>
          <w:sz w:val="26"/>
          <w:szCs w:val="26"/>
        </w:rPr>
      </w:pPr>
    </w:p>
    <w:p w:rsidR="002F1AC5" w:rsidRDefault="00A927B1" w:rsidP="002F1AC5">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sidR="0043378D">
        <w:rPr>
          <w:rFonts w:ascii="Calibri" w:hAnsi="Calibri" w:cs="Calibri"/>
          <w:color w:val="AEAAAA" w:themeColor="background2" w:themeShade="BF"/>
          <w:sz w:val="26"/>
          <w:szCs w:val="26"/>
        </w:rPr>
        <w:t xml:space="preserve"> T-5417499 (T guion cinco-cuatro-uno-siete-cuatro-nueve-nueve), de fecha 23 veintitrés de marzo del año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que obra en el secreto de este juzgado (visible en el expediente</w:t>
      </w:r>
      <w:r w:rsidR="00AF46F6">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en copia certificada</w:t>
      </w:r>
      <w:r w:rsidR="00AF46F6">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a foja </w:t>
      </w:r>
      <w:r w:rsidR="00514956">
        <w:rPr>
          <w:rFonts w:ascii="Calibri" w:hAnsi="Calibri"/>
          <w:color w:val="AEAAAA" w:themeColor="background2" w:themeShade="BF"/>
          <w:sz w:val="26"/>
          <w:szCs w:val="26"/>
        </w:rPr>
        <w:t>5</w:t>
      </w:r>
      <w:r>
        <w:rPr>
          <w:rFonts w:ascii="Calibri" w:hAnsi="Calibri"/>
          <w:color w:val="AEAAAA" w:themeColor="background2" w:themeShade="BF"/>
          <w:sz w:val="26"/>
          <w:szCs w:val="26"/>
        </w:rPr>
        <w:t xml:space="preserve"> </w:t>
      </w:r>
      <w:r w:rsidR="00514956">
        <w:rPr>
          <w:rFonts w:ascii="Calibri" w:hAnsi="Calibri"/>
          <w:color w:val="AEAAAA" w:themeColor="background2" w:themeShade="BF"/>
          <w:sz w:val="26"/>
          <w:szCs w:val="26"/>
        </w:rPr>
        <w:t>cinco</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w:t>
      </w:r>
    </w:p>
    <w:p w:rsidR="002F1AC5" w:rsidRDefault="002F1AC5" w:rsidP="002F1AC5">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290/2016-JN</w:t>
      </w:r>
    </w:p>
    <w:p w:rsidR="002F1AC5" w:rsidRDefault="002F1AC5" w:rsidP="002F1AC5">
      <w:pPr>
        <w:ind w:firstLine="708"/>
        <w:jc w:val="both"/>
        <w:rPr>
          <w:rFonts w:ascii="Calibri" w:hAnsi="Calibri" w:cs="Calibri"/>
          <w:color w:val="AEAAAA" w:themeColor="background2" w:themeShade="BF"/>
          <w:sz w:val="26"/>
          <w:szCs w:val="26"/>
        </w:rPr>
      </w:pPr>
    </w:p>
    <w:p w:rsidR="00A927B1" w:rsidRPr="00D06AE4" w:rsidRDefault="00A927B1" w:rsidP="002F1AC5">
      <w:pPr>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servidor público, en el ejercicio de sus funciones</w:t>
      </w:r>
      <w:r w:rsidR="00246949">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aunada la circunstancia de que el Agente demandado, al contestar la demanda, en relación a los hechos, </w:t>
      </w:r>
      <w:r w:rsidRPr="003211E3">
        <w:rPr>
          <w:rFonts w:ascii="Calibri" w:hAnsi="Calibri" w:cs="Calibri"/>
          <w:b/>
          <w:color w:val="AEAAAA" w:themeColor="background2" w:themeShade="BF"/>
          <w:sz w:val="26"/>
          <w:szCs w:val="26"/>
        </w:rPr>
        <w:t>aceptó</w:t>
      </w:r>
      <w:r>
        <w:rPr>
          <w:rFonts w:ascii="Calibri" w:hAnsi="Calibri" w:cs="Calibri"/>
          <w:color w:val="AEAAAA" w:themeColor="background2" w:themeShade="BF"/>
          <w:sz w:val="26"/>
          <w:szCs w:val="26"/>
        </w:rPr>
        <w:t xml:space="preserve"> de manera libre y expresa, el haber elaborado el </w:t>
      </w:r>
      <w:r w:rsidR="00246949">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cta controvertida . . . . . . . . . . .</w:t>
      </w:r>
      <w:r w:rsidR="002F1AC5">
        <w:rPr>
          <w:rFonts w:ascii="Calibri" w:hAnsi="Calibri" w:cs="Calibri"/>
          <w:color w:val="AEAAAA" w:themeColor="background2" w:themeShade="BF"/>
          <w:sz w:val="26"/>
          <w:szCs w:val="26"/>
        </w:rPr>
        <w:t xml:space="preserve"> . </w:t>
      </w:r>
    </w:p>
    <w:p w:rsidR="00A927B1" w:rsidRPr="00D06AE4" w:rsidRDefault="00A927B1" w:rsidP="00A927B1">
      <w:pPr>
        <w:jc w:val="right"/>
        <w:rPr>
          <w:rFonts w:ascii="Calibri" w:hAnsi="Calibri"/>
          <w:b/>
          <w:color w:val="AEAAAA" w:themeColor="background2" w:themeShade="BF"/>
          <w:sz w:val="26"/>
          <w:szCs w:val="27"/>
        </w:rPr>
      </w:pPr>
    </w:p>
    <w:p w:rsidR="00A927B1" w:rsidRPr="00D06AE4" w:rsidRDefault="00A927B1" w:rsidP="00A927B1">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A927B1" w:rsidRPr="00D06AE4" w:rsidRDefault="00A927B1" w:rsidP="00A927B1">
      <w:pPr>
        <w:jc w:val="both"/>
        <w:rPr>
          <w:rFonts w:ascii="Calibri" w:hAnsi="Calibri" w:cs="Calibri"/>
          <w:b/>
          <w:bCs/>
          <w:i/>
          <w:iCs/>
          <w:color w:val="AEAAAA" w:themeColor="background2" w:themeShade="BF"/>
          <w:sz w:val="26"/>
          <w:szCs w:val="26"/>
        </w:rPr>
      </w:pPr>
    </w:p>
    <w:p w:rsidR="00A927B1" w:rsidRPr="00D06AE4" w:rsidRDefault="00A927B1" w:rsidP="00246949">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r w:rsidR="009648B3">
        <w:rPr>
          <w:rFonts w:ascii="Calibri" w:hAnsi="Calibri" w:cs="Calibri"/>
          <w:color w:val="AEAAAA" w:themeColor="background2" w:themeShade="BF"/>
          <w:sz w:val="26"/>
          <w:szCs w:val="26"/>
        </w:rPr>
        <w:t xml:space="preserve"> </w:t>
      </w:r>
    </w:p>
    <w:p w:rsidR="00A927B1" w:rsidRPr="00D06AE4" w:rsidRDefault="00A927B1" w:rsidP="00A927B1">
      <w:pPr>
        <w:jc w:val="both"/>
        <w:rPr>
          <w:rFonts w:ascii="Calibri" w:hAnsi="Calibri" w:cs="Calibri"/>
          <w:b/>
          <w:bCs/>
          <w:i/>
          <w:iCs/>
          <w:color w:val="AEAAAA" w:themeColor="background2" w:themeShade="BF"/>
          <w:sz w:val="26"/>
          <w:szCs w:val="26"/>
        </w:rPr>
      </w:pPr>
    </w:p>
    <w:p w:rsidR="00A927B1" w:rsidRPr="00491DD5" w:rsidRDefault="00A927B1" w:rsidP="00A927B1">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t>Sentado lo anterior, quien resuelve observa que el Agente enjuiciado</w:t>
      </w:r>
      <w:r>
        <w:rPr>
          <w:rFonts w:ascii="Calibri" w:hAnsi="Calibri" w:cs="Calibri"/>
          <w:bCs/>
          <w:iCs/>
          <w:color w:val="AEAAAA" w:themeColor="background2" w:themeShade="BF"/>
          <w:sz w:val="26"/>
          <w:szCs w:val="26"/>
        </w:rPr>
        <w:t xml:space="preserve">, </w:t>
      </w:r>
      <w:r>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w:t>
      </w:r>
      <w:r>
        <w:rPr>
          <w:rFonts w:ascii="Calibri" w:hAnsi="Calibri" w:cs="Calibri"/>
          <w:bCs/>
          <w:iCs/>
          <w:color w:val="AEAAAA" w:themeColor="background2" w:themeShade="BF"/>
          <w:sz w:val="26"/>
          <w:szCs w:val="26"/>
        </w:rPr>
        <w:t>;</w:t>
      </w:r>
      <w:r w:rsidRPr="00D06AE4">
        <w:rPr>
          <w:rFonts w:ascii="Calibri" w:hAnsi="Calibri" w:cs="Calibri"/>
          <w:bCs/>
          <w:iCs/>
          <w:color w:val="AEAAAA" w:themeColor="background2" w:themeShade="BF"/>
          <w:sz w:val="26"/>
          <w:szCs w:val="26"/>
        </w:rPr>
        <w:t xml:space="preserve"> y que, oficiosamente, </w:t>
      </w:r>
      <w:r>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Pr>
          <w:rFonts w:ascii="Calibri" w:hAnsi="Calibri" w:cs="Calibri"/>
          <w:color w:val="AEAAAA" w:themeColor="background2" w:themeShade="BF"/>
          <w:sz w:val="26"/>
          <w:szCs w:val="26"/>
        </w:rPr>
        <w:t xml:space="preserve">. . . . . . . . . . . . . . . . . . . . . . . . . . . . . . . . . . . . . . . . . . . . . . . . . . . . . </w:t>
      </w:r>
    </w:p>
    <w:p w:rsidR="00A927B1" w:rsidRPr="00D06AE4" w:rsidRDefault="00A927B1" w:rsidP="00A927B1">
      <w:pPr>
        <w:jc w:val="both"/>
        <w:rPr>
          <w:rFonts w:ascii="Calibri" w:hAnsi="Calibri" w:cs="Calibri"/>
          <w:color w:val="AEAAAA" w:themeColor="background2" w:themeShade="BF"/>
          <w:sz w:val="26"/>
          <w:szCs w:val="26"/>
        </w:rPr>
      </w:pPr>
    </w:p>
    <w:p w:rsidR="00A927B1" w:rsidRPr="00D06AE4" w:rsidRDefault="00A927B1" w:rsidP="00A927B1">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 xml:space="preserve">te Juzgador, en cumplimiento a lo establecido en la </w:t>
      </w:r>
      <w:r w:rsidRPr="00D06AE4">
        <w:rPr>
          <w:rFonts w:ascii="Calibri" w:hAnsi="Calibri" w:cs="Calibri"/>
          <w:color w:val="AEAAAA" w:themeColor="background2" w:themeShade="BF"/>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AEAAAA" w:themeColor="background2" w:themeShade="BF"/>
          <w:sz w:val="26"/>
          <w:szCs w:val="26"/>
        </w:rPr>
        <w:t>. . .</w:t>
      </w:r>
      <w:r w:rsidR="009648B3">
        <w:rPr>
          <w:rFonts w:ascii="Calibri" w:hAnsi="Calibri" w:cs="Calibri"/>
          <w:color w:val="AEAAAA" w:themeColor="background2" w:themeShade="BF"/>
          <w:sz w:val="26"/>
          <w:szCs w:val="26"/>
        </w:rPr>
        <w:t xml:space="preserve"> </w:t>
      </w:r>
    </w:p>
    <w:p w:rsidR="00A927B1" w:rsidRPr="00D06AE4" w:rsidRDefault="00A927B1" w:rsidP="00A927B1">
      <w:pPr>
        <w:ind w:firstLine="708"/>
        <w:jc w:val="both"/>
        <w:rPr>
          <w:rFonts w:ascii="Calibri" w:hAnsi="Calibri" w:cs="Calibri"/>
          <w:color w:val="AEAAAA" w:themeColor="background2" w:themeShade="BF"/>
          <w:sz w:val="26"/>
          <w:szCs w:val="26"/>
        </w:rPr>
      </w:pPr>
    </w:p>
    <w:p w:rsidR="00A927B1" w:rsidRDefault="00A927B1" w:rsidP="00A927B1">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666A10">
        <w:rPr>
          <w:rFonts w:ascii="Calibri" w:hAnsi="Calibri" w:cs="Calibri"/>
          <w:color w:val="AEAAAA" w:themeColor="background2" w:themeShade="BF"/>
          <w:sz w:val="26"/>
          <w:szCs w:val="26"/>
        </w:rPr>
        <w:t xml:space="preserve"> </w:t>
      </w:r>
      <w:r w:rsidR="00287D19">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con fecha</w:t>
      </w:r>
      <w:r w:rsidR="00666A10">
        <w:rPr>
          <w:rFonts w:ascii="Calibri" w:hAnsi="Calibri" w:cs="Calibri"/>
          <w:color w:val="AEAAAA" w:themeColor="background2" w:themeShade="BF"/>
          <w:sz w:val="26"/>
          <w:szCs w:val="26"/>
        </w:rPr>
        <w:t xml:space="preserve"> 23</w:t>
      </w:r>
      <w:r>
        <w:rPr>
          <w:rFonts w:ascii="Calibri" w:hAnsi="Calibri" w:cs="Calibri"/>
          <w:color w:val="AEAAAA" w:themeColor="background2" w:themeShade="BF"/>
          <w:sz w:val="26"/>
          <w:szCs w:val="26"/>
        </w:rPr>
        <w:t xml:space="preserve"> </w:t>
      </w:r>
      <w:r w:rsidR="00666A10">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ei</w:t>
      </w:r>
      <w:r w:rsidR="00666A10">
        <w:rPr>
          <w:rFonts w:ascii="Calibri" w:hAnsi="Calibri" w:cs="Calibri"/>
          <w:color w:val="AEAAAA" w:themeColor="background2" w:themeShade="BF"/>
          <w:sz w:val="26"/>
          <w:szCs w:val="26"/>
        </w:rPr>
        <w:t>ntitrés</w:t>
      </w:r>
      <w:r>
        <w:rPr>
          <w:rFonts w:ascii="Calibri" w:hAnsi="Calibri" w:cs="Calibri"/>
          <w:color w:val="AEAAAA" w:themeColor="background2" w:themeShade="BF"/>
          <w:sz w:val="26"/>
          <w:szCs w:val="26"/>
        </w:rPr>
        <w:t xml:space="preserve"> de </w:t>
      </w:r>
      <w:r w:rsidR="00666A10">
        <w:rPr>
          <w:rFonts w:ascii="Calibri" w:hAnsi="Calibri" w:cs="Calibri"/>
          <w:color w:val="AEAAAA" w:themeColor="background2" w:themeShade="BF"/>
          <w:sz w:val="26"/>
          <w:szCs w:val="26"/>
        </w:rPr>
        <w:t>marzo</w:t>
      </w:r>
      <w:r>
        <w:rPr>
          <w:rFonts w:ascii="Calibri" w:hAnsi="Calibri" w:cs="Calibri"/>
          <w:color w:val="AEAAAA" w:themeColor="background2" w:themeShade="BF"/>
          <w:sz w:val="26"/>
          <w:szCs w:val="26"/>
        </w:rPr>
        <w:t xml:space="preserve"> del año en curso, </w:t>
      </w:r>
      <w:r w:rsidRPr="00491DD5">
        <w:rPr>
          <w:rFonts w:ascii="Calibri" w:hAnsi="Calibri" w:cs="Calibri"/>
          <w:color w:val="AEAAAA" w:themeColor="background2" w:themeShade="BF"/>
          <w:sz w:val="26"/>
          <w:szCs w:val="26"/>
        </w:rPr>
        <w:t xml:space="preserve">levantó </w:t>
      </w:r>
      <w:r>
        <w:rPr>
          <w:rFonts w:ascii="Calibri" w:hAnsi="Calibri" w:cs="Calibri"/>
          <w:color w:val="AEAAAA" w:themeColor="background2" w:themeShade="BF"/>
          <w:sz w:val="26"/>
          <w:szCs w:val="26"/>
        </w:rPr>
        <w:t>al ciudadano</w:t>
      </w:r>
      <w:r w:rsidR="004B2BF4">
        <w:rPr>
          <w:rFonts w:ascii="Calibri" w:hAnsi="Calibri" w:cs="Calibri"/>
          <w:color w:val="AEAAAA" w:themeColor="background2" w:themeShade="BF"/>
          <w:sz w:val="26"/>
          <w:szCs w:val="26"/>
        </w:rPr>
        <w:t xml:space="preserve"> </w:t>
      </w:r>
      <w:r w:rsidR="00287D19">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el acta de infracción con número</w:t>
      </w:r>
      <w:r w:rsidR="004B2BF4">
        <w:rPr>
          <w:rFonts w:ascii="Calibri" w:hAnsi="Calibri" w:cs="Calibri"/>
          <w:color w:val="AEAAAA" w:themeColor="background2" w:themeShade="BF"/>
          <w:sz w:val="26"/>
          <w:szCs w:val="26"/>
        </w:rPr>
        <w:t xml:space="preserve"> T-5417499 (T guion cinco-cuatro-uno-siete-cuatro-nueve-nueve),</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r w:rsidR="004B2BF4">
        <w:rPr>
          <w:rFonts w:ascii="Calibri" w:hAnsi="Calibri" w:cs="Calibri"/>
          <w:i/>
          <w:iCs/>
          <w:color w:val="AEAAAA" w:themeColor="background2" w:themeShade="BF"/>
          <w:sz w:val="26"/>
          <w:szCs w:val="26"/>
        </w:rPr>
        <w:t>Juan José Torres Landa</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00AF46F6" w:rsidRPr="00AF46F6">
        <w:rPr>
          <w:rFonts w:ascii="Calibri" w:hAnsi="Calibri" w:cs="Calibri"/>
          <w:i/>
          <w:iCs/>
          <w:color w:val="AEAAAA" w:themeColor="background2" w:themeShade="BF"/>
          <w:sz w:val="26"/>
          <w:szCs w:val="26"/>
        </w:rPr>
        <w:t>“</w:t>
      </w:r>
      <w:proofErr w:type="spellStart"/>
      <w:r w:rsidR="004B2BF4" w:rsidRPr="00AF46F6">
        <w:rPr>
          <w:rFonts w:ascii="Calibri" w:hAnsi="Calibri" w:cs="Calibri"/>
          <w:i/>
          <w:iCs/>
          <w:color w:val="AEAAAA" w:themeColor="background2" w:themeShade="BF"/>
          <w:sz w:val="26"/>
          <w:szCs w:val="26"/>
        </w:rPr>
        <w:t>p</w:t>
      </w:r>
      <w:r w:rsidR="00AF46F6">
        <w:rPr>
          <w:rFonts w:ascii="Calibri" w:hAnsi="Calibri" w:cs="Calibri"/>
          <w:i/>
          <w:iCs/>
          <w:color w:val="AEAAAA" w:themeColor="background2" w:themeShade="BF"/>
          <w:sz w:val="26"/>
          <w:szCs w:val="26"/>
        </w:rPr>
        <w:t>te</w:t>
      </w:r>
      <w:proofErr w:type="spellEnd"/>
      <w:r w:rsidRPr="00AF46F6">
        <w:rPr>
          <w:rFonts w:ascii="Calibri" w:hAnsi="Calibri" w:cs="Calibri"/>
          <w:i/>
          <w:iCs/>
          <w:color w:val="AEAAAA" w:themeColor="background2" w:themeShade="BF"/>
          <w:sz w:val="26"/>
          <w:szCs w:val="26"/>
        </w:rPr>
        <w:t xml:space="preserve"> a </w:t>
      </w:r>
      <w:proofErr w:type="spellStart"/>
      <w:r w:rsidRPr="00AF46F6">
        <w:rPr>
          <w:rFonts w:ascii="Calibri" w:hAnsi="Calibri" w:cs="Calibri"/>
          <w:i/>
          <w:iCs/>
          <w:color w:val="AEAAAA" w:themeColor="background2" w:themeShade="BF"/>
          <w:sz w:val="26"/>
          <w:szCs w:val="26"/>
        </w:rPr>
        <w:t>o</w:t>
      </w:r>
      <w:r w:rsidR="00AF46F6">
        <w:rPr>
          <w:rFonts w:ascii="Calibri" w:hAnsi="Calibri" w:cs="Calibri"/>
          <w:i/>
          <w:iCs/>
          <w:color w:val="AEAAAA" w:themeColor="background2" w:themeShade="BF"/>
          <w:sz w:val="26"/>
          <w:szCs w:val="26"/>
        </w:rPr>
        <w:t>te</w:t>
      </w:r>
      <w:proofErr w:type="spellEnd"/>
      <w:r w:rsidR="00AF46F6" w:rsidRPr="00AF46F6">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Pr="00491DD5">
        <w:rPr>
          <w:rFonts w:ascii="Calibri" w:hAnsi="Calibri" w:cs="Calibri"/>
          <w:i/>
          <w:color w:val="AEAAAA" w:themeColor="background2" w:themeShade="BF"/>
          <w:sz w:val="26"/>
          <w:szCs w:val="26"/>
        </w:rPr>
        <w:t>“</w:t>
      </w:r>
      <w:r w:rsidR="004B2BF4">
        <w:rPr>
          <w:rFonts w:ascii="Calibri" w:hAnsi="Calibri" w:cs="Calibri"/>
          <w:i/>
          <w:color w:val="AEAAAA" w:themeColor="background2" w:themeShade="BF"/>
          <w:sz w:val="26"/>
          <w:szCs w:val="26"/>
        </w:rPr>
        <w:t>Campo Verde</w:t>
      </w:r>
      <w:r w:rsidRPr="00491DD5">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no respetar l</w:t>
      </w:r>
      <w:r w:rsidR="004B2BF4">
        <w:rPr>
          <w:rFonts w:ascii="Calibri" w:hAnsi="Calibri" w:cs="Calibri"/>
          <w:i/>
          <w:iCs/>
          <w:color w:val="AEAAAA" w:themeColor="background2" w:themeShade="BF"/>
          <w:sz w:val="26"/>
          <w:szCs w:val="26"/>
        </w:rPr>
        <w:t>os</w:t>
      </w:r>
      <w:r>
        <w:rPr>
          <w:rFonts w:ascii="Calibri" w:hAnsi="Calibri" w:cs="Calibri"/>
          <w:i/>
          <w:iCs/>
          <w:color w:val="AEAAAA" w:themeColor="background2" w:themeShade="BF"/>
          <w:sz w:val="26"/>
          <w:szCs w:val="26"/>
        </w:rPr>
        <w:t xml:space="preserve"> límite</w:t>
      </w:r>
      <w:r w:rsidR="004B2BF4">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 xml:space="preserve"> de velocidad</w:t>
      </w:r>
      <w:r w:rsidR="004B2BF4">
        <w:rPr>
          <w:rFonts w:ascii="Calibri" w:hAnsi="Calibri" w:cs="Calibri"/>
          <w:i/>
          <w:iCs/>
          <w:color w:val="AEAAAA" w:themeColor="background2" w:themeShade="BF"/>
          <w:sz w:val="26"/>
          <w:szCs w:val="26"/>
        </w:rPr>
        <w:t xml:space="preserve"> establecidos en los señalamientos oficiales</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Pr>
          <w:rFonts w:ascii="Calibri" w:hAnsi="Calibri" w:cs="Calibri"/>
          <w:iCs/>
          <w:color w:val="AEAAAA" w:themeColor="background2" w:themeShade="BF"/>
          <w:sz w:val="26"/>
          <w:szCs w:val="26"/>
        </w:rPr>
        <w:t xml:space="preserve">hizo la </w:t>
      </w:r>
      <w:r w:rsidRPr="00D06AE4">
        <w:rPr>
          <w:rFonts w:ascii="Calibri" w:hAnsi="Calibri" w:cs="Calibri"/>
          <w:iCs/>
          <w:color w:val="AEAAAA" w:themeColor="background2" w:themeShade="BF"/>
          <w:sz w:val="26"/>
          <w:szCs w:val="26"/>
        </w:rPr>
        <w:t>anot</w:t>
      </w:r>
      <w:r>
        <w:rPr>
          <w:rFonts w:ascii="Calibri" w:hAnsi="Calibri" w:cs="Calibri"/>
          <w:iCs/>
          <w:color w:val="AEAAAA" w:themeColor="background2" w:themeShade="BF"/>
          <w:sz w:val="26"/>
          <w:szCs w:val="26"/>
        </w:rPr>
        <w:t xml:space="preserve">ación de: </w:t>
      </w:r>
      <w:r>
        <w:rPr>
          <w:rFonts w:ascii="Calibri" w:hAnsi="Calibri" w:cs="Calibri"/>
          <w:i/>
          <w:iCs/>
          <w:color w:val="AEAAAA" w:themeColor="background2" w:themeShade="BF"/>
          <w:sz w:val="26"/>
          <w:szCs w:val="26"/>
        </w:rPr>
        <w:t>“P</w:t>
      </w:r>
      <w:r w:rsidR="00885E12">
        <w:rPr>
          <w:rFonts w:ascii="Calibri" w:hAnsi="Calibri" w:cs="Calibri"/>
          <w:i/>
          <w:iCs/>
          <w:color w:val="AEAAAA" w:themeColor="background2" w:themeShade="BF"/>
          <w:sz w:val="26"/>
          <w:szCs w:val="26"/>
        </w:rPr>
        <w:t>órtico de las fuerzas</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en </w:t>
      </w:r>
      <w:r w:rsidRPr="00D06AE4">
        <w:rPr>
          <w:rFonts w:ascii="Calibri" w:hAnsi="Calibri" w:cs="Calibri"/>
          <w:iCs/>
          <w:color w:val="AEAAAA" w:themeColor="background2" w:themeShade="BF"/>
          <w:sz w:val="26"/>
          <w:szCs w:val="26"/>
        </w:rPr>
        <w:t xml:space="preserve">el espacio de ubicación de señalamiento vial oficial </w:t>
      </w:r>
      <w:r w:rsidR="00885E12">
        <w:rPr>
          <w:rFonts w:ascii="Calibri" w:hAnsi="Calibri" w:cs="Calibri"/>
          <w:iCs/>
          <w:color w:val="AEAAAA" w:themeColor="background2" w:themeShade="BF"/>
          <w:sz w:val="26"/>
          <w:szCs w:val="26"/>
        </w:rPr>
        <w:t xml:space="preserve">no </w:t>
      </w:r>
      <w:r w:rsidRPr="00D06AE4">
        <w:rPr>
          <w:rFonts w:ascii="Calibri" w:hAnsi="Calibri" w:cs="Calibri"/>
          <w:iCs/>
          <w:color w:val="AEAAAA" w:themeColor="background2" w:themeShade="BF"/>
          <w:sz w:val="26"/>
          <w:szCs w:val="26"/>
        </w:rPr>
        <w:t>escribió</w:t>
      </w:r>
      <w:r w:rsidR="00885E12">
        <w:rPr>
          <w:rFonts w:ascii="Calibri" w:hAnsi="Calibri" w:cs="Calibri"/>
          <w:iCs/>
          <w:color w:val="AEAAAA" w:themeColor="background2" w:themeShade="BF"/>
          <w:sz w:val="26"/>
          <w:szCs w:val="26"/>
        </w:rPr>
        <w:t xml:space="preserve"> dato alguno; </w:t>
      </w:r>
      <w:r w:rsidRPr="00D06AE4">
        <w:rPr>
          <w:rFonts w:ascii="Calibri" w:hAnsi="Calibri" w:cs="Calibri"/>
          <w:iCs/>
          <w:color w:val="AEAAAA" w:themeColor="background2" w:themeShade="BF"/>
          <w:sz w:val="26"/>
          <w:szCs w:val="26"/>
        </w:rPr>
        <w:t xml:space="preserve">en </w:t>
      </w:r>
      <w:r w:rsidR="00885E12">
        <w:rPr>
          <w:rFonts w:ascii="Calibri" w:hAnsi="Calibri" w:cs="Calibri"/>
          <w:iCs/>
          <w:color w:val="AEAAAA" w:themeColor="background2" w:themeShade="BF"/>
          <w:sz w:val="26"/>
          <w:szCs w:val="26"/>
        </w:rPr>
        <w:t xml:space="preserve">tanto que en </w:t>
      </w:r>
      <w:r w:rsidRPr="00D06AE4">
        <w:rPr>
          <w:rFonts w:ascii="Calibri" w:hAnsi="Calibri" w:cs="Calibri"/>
          <w:iCs/>
          <w:color w:val="AEAAAA" w:themeColor="background2" w:themeShade="BF"/>
          <w:sz w:val="26"/>
          <w:szCs w:val="26"/>
        </w:rPr>
        <w:t>el espacio destinado para anotar la detección en flagrancia de la infracción, el agente redactó</w:t>
      </w:r>
      <w:r>
        <w:rPr>
          <w:rFonts w:ascii="Calibri" w:hAnsi="Calibri" w:cs="Calibri"/>
          <w:iCs/>
          <w:color w:val="AEAAAA" w:themeColor="background2" w:themeShade="BF"/>
          <w:sz w:val="26"/>
          <w:szCs w:val="26"/>
        </w:rPr>
        <w:t xml:space="preserve">: </w:t>
      </w:r>
      <w:r w:rsidRPr="00234BCA">
        <w:rPr>
          <w:rFonts w:ascii="Calibri" w:hAnsi="Calibri" w:cs="Calibri"/>
          <w:i/>
          <w:iCs/>
          <w:color w:val="AEAAAA" w:themeColor="background2" w:themeShade="BF"/>
          <w:sz w:val="26"/>
          <w:szCs w:val="26"/>
        </w:rPr>
        <w:t>“</w:t>
      </w:r>
      <w:r w:rsidR="00885E12">
        <w:rPr>
          <w:rFonts w:ascii="Calibri" w:hAnsi="Calibri" w:cs="Calibri"/>
          <w:i/>
          <w:iCs/>
          <w:color w:val="AEAAAA" w:themeColor="background2" w:themeShade="BF"/>
          <w:sz w:val="26"/>
          <w:szCs w:val="26"/>
        </w:rPr>
        <w:t xml:space="preserve">Se detectó </w:t>
      </w:r>
      <w:r>
        <w:rPr>
          <w:rFonts w:ascii="Calibri" w:hAnsi="Calibri" w:cs="Calibri"/>
          <w:i/>
          <w:iCs/>
          <w:color w:val="AEAAAA" w:themeColor="background2" w:themeShade="BF"/>
          <w:sz w:val="26"/>
          <w:szCs w:val="26"/>
        </w:rPr>
        <w:t>vehículo</w:t>
      </w:r>
      <w:r w:rsidR="00885E12">
        <w:rPr>
          <w:rFonts w:ascii="Calibri" w:hAnsi="Calibri" w:cs="Calibri"/>
          <w:i/>
          <w:iCs/>
          <w:color w:val="AEAAAA" w:themeColor="background2" w:themeShade="BF"/>
          <w:sz w:val="26"/>
          <w:szCs w:val="26"/>
        </w:rPr>
        <w:t xml:space="preserve"> de motor</w:t>
      </w:r>
      <w:r>
        <w:rPr>
          <w:rFonts w:ascii="Calibri" w:hAnsi="Calibri" w:cs="Calibri"/>
          <w:i/>
          <w:iCs/>
          <w:color w:val="AEAAAA" w:themeColor="background2" w:themeShade="BF"/>
          <w:sz w:val="26"/>
          <w:szCs w:val="26"/>
        </w:rPr>
        <w:t xml:space="preserve"> circulando a </w:t>
      </w:r>
      <w:r w:rsidR="00885E12">
        <w:rPr>
          <w:rFonts w:ascii="Calibri" w:hAnsi="Calibri" w:cs="Calibri"/>
          <w:i/>
          <w:iCs/>
          <w:color w:val="AEAAAA" w:themeColor="background2" w:themeShade="BF"/>
          <w:sz w:val="26"/>
          <w:szCs w:val="26"/>
        </w:rPr>
        <w:t>8</w:t>
      </w:r>
      <w:r>
        <w:rPr>
          <w:rFonts w:ascii="Calibri" w:hAnsi="Calibri" w:cs="Calibri"/>
          <w:i/>
          <w:iCs/>
          <w:color w:val="AEAAAA" w:themeColor="background2" w:themeShade="BF"/>
          <w:sz w:val="26"/>
          <w:szCs w:val="26"/>
        </w:rPr>
        <w:t>0 km en tramo</w:t>
      </w:r>
      <w:r w:rsidR="00885E12">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 xml:space="preserve"> de 60 k</w:t>
      </w:r>
      <w:r w:rsidR="00885E12">
        <w:rPr>
          <w:rFonts w:ascii="Calibri" w:hAnsi="Calibri" w:cs="Calibri"/>
          <w:i/>
          <w:iCs/>
          <w:color w:val="AEAAAA" w:themeColor="background2" w:themeShade="BF"/>
          <w:sz w:val="26"/>
          <w:szCs w:val="26"/>
        </w:rPr>
        <w:t>m. Detectado con la uni</w:t>
      </w:r>
      <w:r>
        <w:rPr>
          <w:rFonts w:ascii="Calibri" w:hAnsi="Calibri" w:cs="Calibri"/>
          <w:i/>
          <w:iCs/>
          <w:color w:val="AEAAAA" w:themeColor="background2" w:themeShade="BF"/>
          <w:sz w:val="26"/>
          <w:szCs w:val="26"/>
        </w:rPr>
        <w:t>dad 0</w:t>
      </w:r>
      <w:r w:rsidR="00885E12">
        <w:rPr>
          <w:rFonts w:ascii="Calibri" w:hAnsi="Calibri" w:cs="Calibri"/>
          <w:i/>
          <w:iCs/>
          <w:color w:val="AEAAAA" w:themeColor="background2" w:themeShade="BF"/>
          <w:sz w:val="26"/>
          <w:szCs w:val="26"/>
        </w:rPr>
        <w:t>68</w:t>
      </w:r>
      <w:r>
        <w:rPr>
          <w:rFonts w:ascii="Calibri" w:hAnsi="Calibri" w:cs="Calibri"/>
          <w:i/>
          <w:iCs/>
          <w:color w:val="AEAAAA" w:themeColor="background2" w:themeShade="BF"/>
          <w:sz w:val="26"/>
          <w:szCs w:val="26"/>
        </w:rPr>
        <w:t xml:space="preserve"> </w:t>
      </w:r>
      <w:r w:rsidR="00885E12">
        <w:rPr>
          <w:rFonts w:ascii="Calibri" w:hAnsi="Calibri" w:cs="Calibri"/>
          <w:i/>
          <w:iCs/>
          <w:color w:val="AEAAAA" w:themeColor="background2" w:themeShade="BF"/>
          <w:sz w:val="26"/>
          <w:szCs w:val="26"/>
        </w:rPr>
        <w:t>odómetro</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sidR="00885E12">
        <w:rPr>
          <w:rFonts w:ascii="Calibri" w:hAnsi="Calibri"/>
          <w:bCs/>
          <w:color w:val="AEAAAA" w:themeColor="background2" w:themeShade="BF"/>
          <w:sz w:val="26"/>
          <w:szCs w:val="26"/>
        </w:rPr>
        <w:t xml:space="preserve">la licencia para conducir del justiciable, </w:t>
      </w:r>
      <w:r w:rsidRPr="00D06AE4">
        <w:rPr>
          <w:rFonts w:ascii="Calibri" w:hAnsi="Calibri" w:cs="Calibri"/>
          <w:color w:val="AEAAAA" w:themeColor="background2" w:themeShade="BF"/>
          <w:sz w:val="26"/>
          <w:szCs w:val="26"/>
        </w:rPr>
        <w:t>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Pr="00D06AE4">
        <w:rPr>
          <w:rFonts w:ascii="Calibri" w:hAnsi="Calibri" w:cs="Calibri"/>
          <w:iCs/>
          <w:color w:val="AEAAAA" w:themeColor="background2" w:themeShade="BF"/>
          <w:sz w:val="26"/>
          <w:szCs w:val="26"/>
        </w:rPr>
        <w:t>. . . . . . . . . . .</w:t>
      </w:r>
      <w:r>
        <w:rPr>
          <w:rFonts w:ascii="Calibri" w:hAnsi="Calibri" w:cs="Calibri"/>
          <w:iCs/>
          <w:color w:val="AEAAAA" w:themeColor="background2" w:themeShade="BF"/>
          <w:sz w:val="26"/>
          <w:szCs w:val="26"/>
        </w:rPr>
        <w:t xml:space="preserve"> . . </w:t>
      </w:r>
      <w:r w:rsidR="00885E12">
        <w:rPr>
          <w:rFonts w:ascii="Calibri" w:hAnsi="Calibri" w:cs="Calibri"/>
          <w:color w:val="AEAAAA" w:themeColor="background2" w:themeShade="BF"/>
          <w:sz w:val="26"/>
          <w:szCs w:val="26"/>
        </w:rPr>
        <w:t xml:space="preserve">. . . . . . . . . . . . . . . . . . . </w:t>
      </w:r>
      <w:r w:rsidR="00874783">
        <w:rPr>
          <w:rFonts w:ascii="Calibri" w:hAnsi="Calibri" w:cs="Calibri"/>
          <w:color w:val="AEAAAA" w:themeColor="background2" w:themeShade="BF"/>
          <w:sz w:val="26"/>
          <w:szCs w:val="26"/>
        </w:rPr>
        <w:t xml:space="preserve">. . . . . . </w:t>
      </w:r>
    </w:p>
    <w:p w:rsidR="00A927B1" w:rsidRPr="00D06AE4" w:rsidRDefault="00A927B1" w:rsidP="00A927B1">
      <w:pPr>
        <w:pStyle w:val="Textoindependiente"/>
        <w:tabs>
          <w:tab w:val="left" w:pos="3594"/>
        </w:tabs>
        <w:rPr>
          <w:rFonts w:ascii="Calibri" w:hAnsi="Calibri" w:cs="Calibri"/>
          <w:color w:val="AEAAAA" w:themeColor="background2" w:themeShade="BF"/>
          <w:sz w:val="26"/>
          <w:szCs w:val="26"/>
          <w:lang w:val="es-ES"/>
        </w:rPr>
      </w:pP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 pues expresó, </w:t>
      </w:r>
      <w:r w:rsidRPr="00D06AE4">
        <w:rPr>
          <w:rFonts w:ascii="Calibri" w:hAnsi="Calibri" w:cs="Calibri"/>
          <w:i/>
          <w:color w:val="AEAAAA" w:themeColor="background2" w:themeShade="BF"/>
          <w:sz w:val="26"/>
          <w:szCs w:val="26"/>
        </w:rPr>
        <w:t>“grosso modo”</w:t>
      </w:r>
      <w:r w:rsidRPr="00D06AE4">
        <w:rPr>
          <w:rFonts w:ascii="Calibri" w:hAnsi="Calibri" w:cs="Calibri"/>
          <w:color w:val="AEAAAA" w:themeColor="background2" w:themeShade="BF"/>
          <w:sz w:val="26"/>
          <w:szCs w:val="26"/>
        </w:rPr>
        <w:t xml:space="preserve">, que </w:t>
      </w:r>
      <w:r w:rsidRPr="00D06AE4">
        <w:rPr>
          <w:rFonts w:ascii="Calibri" w:hAnsi="Calibri" w:cs="Calibri"/>
          <w:iCs/>
          <w:color w:val="AEAAAA" w:themeColor="background2" w:themeShade="BF"/>
          <w:sz w:val="26"/>
          <w:szCs w:val="26"/>
        </w:rPr>
        <w:t>la boleta se encuentra indebidamente fundada y motivada, negando, lisa y llanamente, haber incurrido en los hechos que se le imputa</w:t>
      </w:r>
      <w:r w:rsidR="00AF1C92">
        <w:rPr>
          <w:rFonts w:ascii="Calibri" w:hAnsi="Calibri" w:cs="Calibri"/>
          <w:iCs/>
          <w:color w:val="AEAAAA" w:themeColor="background2" w:themeShade="BF"/>
          <w:sz w:val="26"/>
          <w:szCs w:val="26"/>
        </w:rPr>
        <w:t>ro</w:t>
      </w:r>
      <w:r w:rsidR="00874783">
        <w:rPr>
          <w:rFonts w:ascii="Calibri" w:hAnsi="Calibri" w:cs="Calibri"/>
          <w:iCs/>
          <w:color w:val="AEAAAA" w:themeColor="background2" w:themeShade="BF"/>
          <w:sz w:val="26"/>
          <w:szCs w:val="26"/>
        </w:rPr>
        <w:t xml:space="preserve">n. . . </w:t>
      </w: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p>
    <w:p w:rsidR="00A927B1" w:rsidRPr="00ED77DD" w:rsidRDefault="00A927B1" w:rsidP="00A927B1">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Pr="006D2BAE">
        <w:rPr>
          <w:rFonts w:ascii="Calibri" w:hAnsi="Calibri" w:cs="Calibri"/>
          <w:b/>
          <w:iCs/>
          <w:color w:val="AEAAAA" w:themeColor="background2" w:themeShade="BF"/>
          <w:sz w:val="26"/>
          <w:szCs w:val="26"/>
        </w:rPr>
        <w:t>adujo</w:t>
      </w:r>
      <w:r w:rsidRPr="00E6377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argumento que el Acta se encuentra debidamente fundada y motivada; y, </w:t>
      </w:r>
      <w:r w:rsidR="00AF1C92">
        <w:rPr>
          <w:rFonts w:ascii="Calibri" w:hAnsi="Calibri" w:cs="Calibri"/>
          <w:iCs/>
          <w:color w:val="AEAAAA" w:themeColor="background2" w:themeShade="BF"/>
          <w:sz w:val="26"/>
          <w:szCs w:val="26"/>
        </w:rPr>
        <w:t>que sí</w:t>
      </w:r>
      <w:r>
        <w:rPr>
          <w:rFonts w:ascii="Calibri" w:hAnsi="Calibri" w:cs="Calibri"/>
          <w:iCs/>
          <w:color w:val="AEAAAA" w:themeColor="background2" w:themeShade="BF"/>
          <w:sz w:val="26"/>
          <w:szCs w:val="26"/>
        </w:rPr>
        <w:t xml:space="preserve"> contiene los fundamentos legales y las circunstancias de tiempo, modo y lugar. . . . . </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 . . . </w:t>
      </w: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p>
    <w:p w:rsidR="00A927B1" w:rsidRPr="00D06AE4" w:rsidRDefault="00A927B1" w:rsidP="00A927B1">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planteada se hace consistir en determinar la legalidad o ilegalidad del acta de infracción con número</w:t>
      </w:r>
      <w:r w:rsidR="00AF1C92">
        <w:rPr>
          <w:rFonts w:ascii="Calibri" w:hAnsi="Calibri" w:cs="Calibri"/>
          <w:color w:val="AEAAAA" w:themeColor="background2" w:themeShade="BF"/>
          <w:sz w:val="26"/>
          <w:szCs w:val="26"/>
        </w:rPr>
        <w:t xml:space="preserve"> T-5417499 (T guion cinco-cuatro-uno-siete-cuatro-nueve-nueve), de fecha 23 veintitrés de marzo del año 2016 dos mil dieciséis</w:t>
      </w:r>
      <w:r w:rsidRPr="00D06AE4">
        <w:rPr>
          <w:rFonts w:ascii="Calibri" w:hAnsi="Calibri" w:cs="Calibri"/>
          <w:color w:val="AEAAAA" w:themeColor="background2" w:themeShade="BF"/>
          <w:sz w:val="26"/>
          <w:szCs w:val="26"/>
        </w:rPr>
        <w:t>, así como la devolución de</w:t>
      </w:r>
      <w:r>
        <w:rPr>
          <w:rFonts w:ascii="Calibri" w:hAnsi="Calibri" w:cs="Calibri"/>
          <w:color w:val="AEAAAA" w:themeColor="background2" w:themeShade="BF"/>
          <w:sz w:val="26"/>
          <w:szCs w:val="26"/>
        </w:rPr>
        <w:t xml:space="preserve">l </w:t>
      </w:r>
      <w:r w:rsidR="00AF1C92">
        <w:rPr>
          <w:rFonts w:ascii="Calibri" w:hAnsi="Calibri" w:cs="Calibri"/>
          <w:color w:val="AEAAAA" w:themeColor="background2" w:themeShade="BF"/>
          <w:sz w:val="26"/>
          <w:szCs w:val="26"/>
        </w:rPr>
        <w:t>documento retenido en garantía del pago de la multa que en su caso se impusiera</w:t>
      </w:r>
      <w:r>
        <w:rPr>
          <w:rFonts w:ascii="Calibri" w:hAnsi="Calibri" w:cs="Calibri"/>
          <w:color w:val="AEAAAA" w:themeColor="background2" w:themeShade="BF"/>
          <w:sz w:val="26"/>
          <w:szCs w:val="26"/>
        </w:rPr>
        <w:t xml:space="preserve">. . . . . . . . . . . . . . </w:t>
      </w:r>
      <w:r w:rsidR="00842317">
        <w:rPr>
          <w:rFonts w:ascii="Calibri" w:hAnsi="Calibri" w:cs="Calibri"/>
          <w:color w:val="AEAAAA" w:themeColor="background2" w:themeShade="BF"/>
          <w:sz w:val="26"/>
          <w:szCs w:val="26"/>
        </w:rPr>
        <w:t xml:space="preserve">. . . . . . </w:t>
      </w:r>
    </w:p>
    <w:p w:rsidR="00A927B1" w:rsidRPr="00D06AE4" w:rsidRDefault="00A927B1" w:rsidP="00A927B1">
      <w:pPr>
        <w:rPr>
          <w:color w:val="AEAAAA" w:themeColor="background2" w:themeShade="BF"/>
          <w:sz w:val="22"/>
        </w:rPr>
      </w:pPr>
    </w:p>
    <w:p w:rsidR="00A927B1" w:rsidRPr="00D06AE4" w:rsidRDefault="00A927B1" w:rsidP="00A927B1">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SEXTO.- </w:t>
      </w:r>
      <w:r w:rsidRPr="00D06AE4">
        <w:rPr>
          <w:rFonts w:ascii="Calibri" w:hAnsi="Calibri" w:cs="Calibri"/>
          <w:color w:val="AEAAAA" w:themeColor="background2" w:themeShade="BF"/>
          <w:sz w:val="26"/>
          <w:szCs w:val="26"/>
          <w:lang w:val="es-ES"/>
        </w:rPr>
        <w:t>No existiendo impedimento legal, se procede a analizar el concepto de impugnación</w:t>
      </w:r>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 valer por </w:t>
      </w:r>
      <w:r>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 xml:space="preserve">considera trascendental para emitir la presente resolución; como lo es el señalado como </w:t>
      </w:r>
      <w:r w:rsidRPr="00D06AE4">
        <w:rPr>
          <w:rFonts w:ascii="Calibri" w:hAnsi="Calibri"/>
          <w:b/>
          <w:color w:val="AEAAAA" w:themeColor="background2" w:themeShade="BF"/>
          <w:sz w:val="26"/>
        </w:rPr>
        <w:t>Primero</w:t>
      </w:r>
      <w:r w:rsidRPr="00D06AE4">
        <w:rPr>
          <w:rFonts w:ascii="Calibri" w:hAnsi="Calibri"/>
          <w:color w:val="AEAAAA" w:themeColor="background2" w:themeShade="BF"/>
          <w:sz w:val="26"/>
        </w:rPr>
        <w:t>,</w:t>
      </w:r>
      <w:r w:rsidR="00AF46F6">
        <w:rPr>
          <w:rFonts w:ascii="Calibri" w:hAnsi="Calibri"/>
          <w:color w:val="AEAAAA" w:themeColor="background2" w:themeShade="BF"/>
          <w:sz w:val="26"/>
        </w:rPr>
        <w:t xml:space="preserve"> así como en el </w:t>
      </w:r>
      <w:r w:rsidR="00AF46F6" w:rsidRPr="0035377D">
        <w:rPr>
          <w:rFonts w:ascii="Calibri" w:hAnsi="Calibri"/>
          <w:b/>
          <w:color w:val="AEAAAA" w:themeColor="background2" w:themeShade="BF"/>
          <w:sz w:val="26"/>
        </w:rPr>
        <w:t>S</w:t>
      </w:r>
      <w:r w:rsidR="007F0135" w:rsidRPr="0035377D">
        <w:rPr>
          <w:rFonts w:ascii="Calibri" w:hAnsi="Calibri"/>
          <w:b/>
          <w:color w:val="AEAAAA" w:themeColor="background2" w:themeShade="BF"/>
          <w:sz w:val="26"/>
        </w:rPr>
        <w:t>egundo</w:t>
      </w:r>
      <w:r w:rsidR="007F0135">
        <w:rPr>
          <w:rFonts w:ascii="Calibri" w:hAnsi="Calibri"/>
          <w:color w:val="AEAAAA" w:themeColor="background2" w:themeShade="BF"/>
          <w:sz w:val="26"/>
        </w:rPr>
        <w:t>;</w:t>
      </w:r>
      <w:r w:rsidRPr="00D06AE4">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w:t>
      </w:r>
      <w:r w:rsidRPr="00842317">
        <w:rPr>
          <w:rFonts w:ascii="Calibri" w:hAnsi="Calibri"/>
          <w:color w:val="AEAAAA" w:themeColor="background2" w:themeShade="BF"/>
          <w:sz w:val="26"/>
        </w:rPr>
        <w:t xml:space="preserve"> de transcribirlo</w:t>
      </w:r>
      <w:r w:rsidR="0035377D" w:rsidRPr="00842317">
        <w:rPr>
          <w:rFonts w:ascii="Calibri" w:hAnsi="Calibri"/>
          <w:color w:val="AEAAAA" w:themeColor="background2" w:themeShade="BF"/>
          <w:sz w:val="26"/>
        </w:rPr>
        <w:t>s</w:t>
      </w:r>
      <w:r w:rsidRPr="00842317">
        <w:rPr>
          <w:rFonts w:ascii="Calibri" w:hAnsi="Calibri"/>
          <w:color w:val="AEAAAA" w:themeColor="background2" w:themeShade="BF"/>
          <w:sz w:val="26"/>
        </w:rPr>
        <w:t xml:space="preserve"> en </w:t>
      </w:r>
      <w:r w:rsidR="00842317">
        <w:rPr>
          <w:rFonts w:ascii="Calibri" w:hAnsi="Calibri"/>
          <w:color w:val="AEAAAA" w:themeColor="background2" w:themeShade="BF"/>
          <w:sz w:val="26"/>
        </w:rPr>
        <w:t>su totalidad</w:t>
      </w:r>
      <w:r w:rsidRPr="00D06AE4">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w:t>
      </w:r>
      <w:r w:rsidR="007F0135">
        <w:rPr>
          <w:rFonts w:ascii="Calibri" w:hAnsi="Calibri"/>
          <w:color w:val="AEAAAA" w:themeColor="background2" w:themeShade="BF"/>
          <w:sz w:val="26"/>
        </w:rPr>
        <w:t>. . . . . . . . . . . . . . . .  . . . . .</w:t>
      </w:r>
      <w:r w:rsidR="00842317">
        <w:rPr>
          <w:rFonts w:ascii="Calibri" w:hAnsi="Calibri"/>
          <w:color w:val="AEAAAA" w:themeColor="background2" w:themeShade="BF"/>
          <w:sz w:val="26"/>
        </w:rPr>
        <w:t xml:space="preserve"> . . . . . . . . . . . . . . . . . . . . . . . </w:t>
      </w:r>
    </w:p>
    <w:p w:rsidR="00A927B1" w:rsidRPr="00D06AE4" w:rsidRDefault="00A927B1" w:rsidP="00A927B1">
      <w:pPr>
        <w:ind w:firstLine="708"/>
        <w:jc w:val="both"/>
        <w:rPr>
          <w:color w:val="AEAAAA" w:themeColor="background2" w:themeShade="BF"/>
          <w:lang w:val="es-MX"/>
        </w:rPr>
      </w:pPr>
    </w:p>
    <w:p w:rsidR="00A927B1" w:rsidRPr="005D120A" w:rsidRDefault="00A927B1" w:rsidP="00A927B1">
      <w:pPr>
        <w:ind w:firstLine="708"/>
        <w:jc w:val="both"/>
        <w:rPr>
          <w:rFonts w:ascii="Calibri" w:hAnsi="Calibri" w:cs="Calibri"/>
          <w:bCs/>
          <w:iCs/>
          <w:color w:val="AEAAAA" w:themeColor="background2" w:themeShade="BF"/>
          <w:sz w:val="26"/>
          <w:szCs w:val="26"/>
        </w:rPr>
      </w:pPr>
      <w:r w:rsidRPr="00D06AE4">
        <w:rPr>
          <w:rFonts w:ascii="Calibri" w:hAnsi="Calibri"/>
          <w:b/>
          <w:bCs/>
          <w:i/>
          <w:iCs/>
          <w:color w:val="AEAAAA" w:themeColor="background2" w:themeShade="BF"/>
          <w:sz w:val="26"/>
        </w:rPr>
        <w:lastRenderedPageBreak/>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3D0FDE">
        <w:rPr>
          <w:rFonts w:ascii="Calibri" w:hAnsi="Calibri" w:cs="Calibri"/>
          <w:i/>
          <w:iCs/>
          <w:color w:val="AEAAAA" w:themeColor="background2" w:themeShade="BF"/>
          <w:sz w:val="26"/>
        </w:rPr>
        <w:t xml:space="preserve">. . . . . . . . . . . . . . . . . . . . . . . . . . . . . . . . . . . . . . . . . . . . . . . . . . . . . . </w:t>
      </w:r>
    </w:p>
    <w:p w:rsidR="00A927B1" w:rsidRPr="00D06AE4" w:rsidRDefault="00A927B1" w:rsidP="00A927B1">
      <w:pPr>
        <w:jc w:val="both"/>
        <w:rPr>
          <w:rFonts w:ascii="Calibri" w:hAnsi="Calibri" w:cs="Calibri"/>
          <w:color w:val="AEAAAA" w:themeColor="background2" w:themeShade="BF"/>
          <w:sz w:val="26"/>
          <w:szCs w:val="26"/>
        </w:rPr>
      </w:pPr>
    </w:p>
    <w:p w:rsidR="007F0135" w:rsidRDefault="00A927B1" w:rsidP="00A927B1">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Pr="00D06AE4">
        <w:rPr>
          <w:rFonts w:ascii="Calibri" w:hAnsi="Calibri" w:cs="Calibri"/>
          <w:b/>
          <w:bCs/>
          <w:color w:val="AEAAAA" w:themeColor="background2" w:themeShade="BF"/>
          <w:sz w:val="26"/>
          <w:szCs w:val="26"/>
        </w:rPr>
        <w:t xml:space="preserve">Primer </w:t>
      </w:r>
      <w:r w:rsidRPr="00D06AE4">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l actor expuso: “</w:t>
      </w:r>
      <w:r w:rsidRPr="00D06AE4">
        <w:rPr>
          <w:rFonts w:ascii="Calibri" w:hAnsi="Calibri" w:cs="Calibri"/>
          <w:b/>
          <w:i/>
          <w:color w:val="AEAAAA" w:themeColor="background2" w:themeShade="BF"/>
          <w:sz w:val="26"/>
          <w:szCs w:val="26"/>
        </w:rPr>
        <w:t xml:space="preserve">PRIMERO.- </w:t>
      </w:r>
      <w:r w:rsidR="007F0135" w:rsidRPr="007F0135">
        <w:rPr>
          <w:rFonts w:ascii="Calibri" w:hAnsi="Calibri" w:cs="Calibri"/>
          <w:i/>
          <w:color w:val="AEAAAA" w:themeColor="background2" w:themeShade="BF"/>
          <w:sz w:val="26"/>
          <w:szCs w:val="26"/>
        </w:rPr>
        <w:t>Me causa agravio</w:t>
      </w:r>
      <w:r w:rsidR="007F0135">
        <w:rPr>
          <w:rFonts w:ascii="Calibri" w:hAnsi="Calibri" w:cs="Calibri"/>
          <w:i/>
          <w:color w:val="AEAAAA" w:themeColor="background2" w:themeShade="BF"/>
          <w:sz w:val="26"/>
          <w:szCs w:val="26"/>
        </w:rPr>
        <w:t>… el referido acto es carente de motivación pues el demandado omitió precisar las circunstancias de tiempo, modo y lugar de la supuesta actuación de los hechos…</w:t>
      </w:r>
      <w:proofErr w:type="gramStart"/>
      <w:r w:rsidR="007F0135">
        <w:rPr>
          <w:rFonts w:ascii="Calibri" w:hAnsi="Calibri" w:cs="Calibri"/>
          <w:i/>
          <w:color w:val="AEAAAA" w:themeColor="background2" w:themeShade="BF"/>
          <w:sz w:val="26"/>
          <w:szCs w:val="26"/>
        </w:rPr>
        <w:t>”</w:t>
      </w:r>
      <w:r w:rsidR="007F0135">
        <w:rPr>
          <w:rFonts w:ascii="Calibri" w:hAnsi="Calibri" w:cs="Calibri"/>
          <w:b/>
          <w:i/>
          <w:color w:val="AEAAAA" w:themeColor="background2" w:themeShade="BF"/>
          <w:sz w:val="26"/>
          <w:szCs w:val="26"/>
        </w:rPr>
        <w:t xml:space="preserve"> </w:t>
      </w:r>
      <w:r w:rsidRPr="00D06AE4">
        <w:rPr>
          <w:rFonts w:ascii="Calibri" w:hAnsi="Calibri" w:cs="Calibri"/>
          <w:i/>
          <w:color w:val="AEAAAA" w:themeColor="background2" w:themeShade="BF"/>
          <w:sz w:val="26"/>
          <w:szCs w:val="26"/>
        </w:rPr>
        <w:t>.</w:t>
      </w:r>
      <w:proofErr w:type="gramEnd"/>
      <w:r w:rsidRPr="00D06AE4">
        <w:rPr>
          <w:rFonts w:ascii="Calibri" w:hAnsi="Calibri" w:cs="Calibri"/>
          <w:i/>
          <w:color w:val="AEAAAA" w:themeColor="background2" w:themeShade="BF"/>
          <w:sz w:val="26"/>
          <w:szCs w:val="26"/>
        </w:rPr>
        <w:t xml:space="preserve"> . . . . . . .</w:t>
      </w:r>
      <w:r w:rsidR="00B6784D">
        <w:rPr>
          <w:rFonts w:ascii="Calibri" w:hAnsi="Calibri" w:cs="Calibri"/>
          <w:i/>
          <w:color w:val="AEAAAA" w:themeColor="background2" w:themeShade="BF"/>
          <w:sz w:val="26"/>
          <w:szCs w:val="26"/>
        </w:rPr>
        <w:t xml:space="preserve"> . . . . . . . . . . . . . . </w:t>
      </w:r>
    </w:p>
    <w:p w:rsidR="00B6784D" w:rsidRDefault="00B6784D" w:rsidP="00B6784D">
      <w:pPr>
        <w:jc w:val="both"/>
        <w:rPr>
          <w:rFonts w:ascii="Calibri" w:hAnsi="Calibri" w:cs="Calibri"/>
          <w:color w:val="AEAAAA" w:themeColor="background2" w:themeShade="BF"/>
          <w:sz w:val="26"/>
          <w:szCs w:val="26"/>
        </w:rPr>
      </w:pPr>
    </w:p>
    <w:p w:rsidR="00A927B1" w:rsidRPr="007F0135" w:rsidRDefault="007F0135" w:rsidP="00A927B1">
      <w:pPr>
        <w:ind w:firstLine="708"/>
        <w:jc w:val="both"/>
        <w:rPr>
          <w:rFonts w:ascii="Calibri" w:hAnsi="Calibri" w:cs="Calibri"/>
          <w:color w:val="AEAAAA" w:themeColor="background2" w:themeShade="BF"/>
          <w:sz w:val="26"/>
          <w:szCs w:val="26"/>
        </w:rPr>
      </w:pPr>
      <w:r w:rsidRPr="007F0135">
        <w:rPr>
          <w:rFonts w:ascii="Calibri" w:hAnsi="Calibri" w:cs="Calibri"/>
          <w:color w:val="AEAAAA" w:themeColor="background2" w:themeShade="BF"/>
          <w:sz w:val="26"/>
          <w:szCs w:val="26"/>
        </w:rPr>
        <w:t xml:space="preserve">Y en el segundo concepto, refirió que </w:t>
      </w:r>
      <w:r w:rsidR="0035377D">
        <w:rPr>
          <w:rFonts w:ascii="Calibri" w:hAnsi="Calibri" w:cs="Calibri"/>
          <w:color w:val="AEAAAA" w:themeColor="background2" w:themeShade="BF"/>
          <w:sz w:val="26"/>
          <w:szCs w:val="26"/>
        </w:rPr>
        <w:t>el A</w:t>
      </w:r>
      <w:r>
        <w:rPr>
          <w:rFonts w:ascii="Calibri" w:hAnsi="Calibri" w:cs="Calibri"/>
          <w:color w:val="AEAAAA" w:themeColor="background2" w:themeShade="BF"/>
          <w:sz w:val="26"/>
          <w:szCs w:val="26"/>
        </w:rPr>
        <w:t xml:space="preserve">gente fue omiso en detallar como se percató de que no respetaba el límite de velocidad. . . . . . . . </w:t>
      </w:r>
      <w:r w:rsidR="00B6784D">
        <w:rPr>
          <w:rFonts w:ascii="Calibri" w:hAnsi="Calibri" w:cs="Calibri"/>
          <w:color w:val="AEAAAA" w:themeColor="background2" w:themeShade="BF"/>
          <w:sz w:val="26"/>
          <w:szCs w:val="26"/>
        </w:rPr>
        <w:t xml:space="preserve">. . . . . . . . . . . </w:t>
      </w:r>
    </w:p>
    <w:p w:rsidR="00A927B1" w:rsidRDefault="00A927B1" w:rsidP="007F0135">
      <w:pPr>
        <w:jc w:val="both"/>
        <w:rPr>
          <w:rFonts w:ascii="Calibri" w:hAnsi="Calibri" w:cs="Calibri"/>
          <w:i/>
          <w:iCs/>
          <w:color w:val="AEAAAA" w:themeColor="background2" w:themeShade="BF"/>
          <w:sz w:val="26"/>
          <w:szCs w:val="26"/>
        </w:rPr>
      </w:pPr>
    </w:p>
    <w:p w:rsidR="00B6784D" w:rsidRDefault="00B6784D" w:rsidP="00A927B1">
      <w:pPr>
        <w:ind w:firstLine="708"/>
        <w:jc w:val="both"/>
        <w:rPr>
          <w:rFonts w:ascii="Calibri" w:hAnsi="Calibri" w:cs="Calibri"/>
          <w:iCs/>
          <w:color w:val="AEAAAA" w:themeColor="background2" w:themeShade="BF"/>
          <w:sz w:val="26"/>
          <w:szCs w:val="26"/>
        </w:rPr>
      </w:pPr>
    </w:p>
    <w:p w:rsidR="00B6784D" w:rsidRDefault="00B6784D" w:rsidP="00B6784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290/2016-JN</w:t>
      </w:r>
    </w:p>
    <w:p w:rsidR="00B6784D" w:rsidRDefault="00B6784D" w:rsidP="00A927B1">
      <w:pPr>
        <w:ind w:firstLine="708"/>
        <w:jc w:val="both"/>
        <w:rPr>
          <w:rFonts w:ascii="Calibri" w:hAnsi="Calibri" w:cs="Calibri"/>
          <w:iCs/>
          <w:color w:val="AEAAAA" w:themeColor="background2" w:themeShade="BF"/>
          <w:sz w:val="26"/>
          <w:szCs w:val="26"/>
        </w:rPr>
      </w:pPr>
    </w:p>
    <w:p w:rsidR="00A927B1" w:rsidRPr="00726C24" w:rsidRDefault="00A927B1" w:rsidP="00A927B1">
      <w:pPr>
        <w:ind w:firstLine="708"/>
        <w:jc w:val="both"/>
        <w:rPr>
          <w:rFonts w:ascii="Calibri" w:hAnsi="Calibri" w:cs="Calibri"/>
          <w:b/>
          <w:iCs/>
          <w:color w:val="AEAAAA" w:themeColor="background2" w:themeShade="BF"/>
          <w:sz w:val="26"/>
          <w:szCs w:val="26"/>
        </w:rPr>
      </w:pPr>
      <w:r>
        <w:rPr>
          <w:rFonts w:ascii="Calibri" w:hAnsi="Calibri" w:cs="Calibri"/>
          <w:iCs/>
          <w:color w:val="AEAAAA" w:themeColor="background2" w:themeShade="BF"/>
          <w:sz w:val="26"/>
          <w:szCs w:val="26"/>
        </w:rPr>
        <w:t xml:space="preserve">Por su parte, el Agente de Tránsito demandado, como medio para demostrar la ineficacia de los conceptos de impugnación, sólo manifestó que deberían ser declarados infundados, inoperantes e insuficientes al ser meras apreciaciones subjetivas, hechos personales narrados en forma aislada. . . . . . . . . </w:t>
      </w:r>
    </w:p>
    <w:p w:rsidR="00A927B1" w:rsidRPr="00D06AE4" w:rsidRDefault="00A927B1" w:rsidP="00A927B1">
      <w:pPr>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así como el acta de infracción impugnada, en lo sustancial, l</w:t>
      </w:r>
      <w:r w:rsidR="00D807AE">
        <w:rPr>
          <w:rFonts w:ascii="Calibri" w:hAnsi="Calibri" w:cs="Calibri"/>
          <w:bCs/>
          <w:color w:val="AEAAAA" w:themeColor="background2" w:themeShade="BF"/>
          <w:sz w:val="26"/>
          <w:szCs w:val="26"/>
        </w:rPr>
        <w:t>os</w:t>
      </w:r>
      <w:r w:rsidRPr="00D06AE4">
        <w:rPr>
          <w:rFonts w:ascii="Calibri" w:hAnsi="Calibri" w:cs="Calibri"/>
          <w:bCs/>
          <w:color w:val="AEAAAA" w:themeColor="background2" w:themeShade="BF"/>
          <w:sz w:val="26"/>
          <w:szCs w:val="26"/>
        </w:rPr>
        <w:t xml:space="preserve"> concepto</w:t>
      </w:r>
      <w:r w:rsidR="00D807AE">
        <w:rPr>
          <w:rFonts w:ascii="Calibri" w:hAnsi="Calibri" w:cs="Calibri"/>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de impugnación en estudio resulta</w:t>
      </w:r>
      <w:r w:rsidR="00D807AE">
        <w:rPr>
          <w:rFonts w:ascii="Calibri" w:hAnsi="Calibri" w:cs="Calibri"/>
          <w:bCs/>
          <w:color w:val="AEAAAA" w:themeColor="background2" w:themeShade="BF"/>
          <w:sz w:val="26"/>
          <w:szCs w:val="26"/>
        </w:rPr>
        <w:t>n</w:t>
      </w:r>
      <w:r w:rsidRPr="00D06AE4">
        <w:rPr>
          <w:rFonts w:ascii="Calibri" w:hAnsi="Calibri" w:cs="Calibri"/>
          <w:bCs/>
          <w:color w:val="AEAAAA" w:themeColor="background2" w:themeShade="BF"/>
          <w:sz w:val="26"/>
          <w:szCs w:val="26"/>
        </w:rPr>
        <w:t xml:space="preserve"> </w:t>
      </w:r>
      <w:r w:rsidRPr="00D06AE4">
        <w:rPr>
          <w:rFonts w:ascii="Calibri" w:hAnsi="Calibri" w:cs="Calibri"/>
          <w:b/>
          <w:bCs/>
          <w:color w:val="AEAAAA" w:themeColor="background2" w:themeShade="BF"/>
          <w:sz w:val="26"/>
          <w:szCs w:val="26"/>
        </w:rPr>
        <w:t>fundado</w:t>
      </w:r>
      <w:r w:rsidR="00D807AE">
        <w:rPr>
          <w:rFonts w:ascii="Calibri" w:hAnsi="Calibri" w:cs="Calibri"/>
          <w:b/>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r>
        <w:rPr>
          <w:rFonts w:ascii="Calibri" w:hAnsi="Calibri" w:cs="Calibri"/>
          <w:bCs/>
          <w:color w:val="AEAAAA" w:themeColor="background2" w:themeShade="BF"/>
          <w:sz w:val="26"/>
          <w:szCs w:val="26"/>
        </w:rPr>
        <w:t xml:space="preserve">. . . . . . . . . . . . . . </w:t>
      </w:r>
    </w:p>
    <w:p w:rsidR="00A927B1" w:rsidRPr="00D06AE4" w:rsidRDefault="00A927B1" w:rsidP="00A927B1">
      <w:pPr>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Pr>
          <w:rFonts w:ascii="Calibri" w:hAnsi="Calibri" w:cs="Calibri"/>
          <w:bCs/>
          <w:color w:val="AEAAAA" w:themeColor="background2" w:themeShade="BF"/>
          <w:sz w:val="26"/>
          <w:szCs w:val="26"/>
        </w:rPr>
        <w:t>del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w:t>
      </w:r>
      <w:r w:rsidRPr="00D06AE4">
        <w:rPr>
          <w:rFonts w:ascii="Calibri" w:hAnsi="Calibri" w:cs="Calibri"/>
          <w:bCs/>
          <w:color w:val="AEAAAA" w:themeColor="background2" w:themeShade="BF"/>
          <w:sz w:val="26"/>
          <w:szCs w:val="26"/>
        </w:rPr>
        <w:lastRenderedPageBreak/>
        <w:t xml:space="preserve">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A927B1" w:rsidRPr="00D06AE4" w:rsidRDefault="00A927B1" w:rsidP="00A927B1">
      <w:pPr>
        <w:ind w:firstLine="708"/>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w:t>
      </w:r>
      <w:proofErr w:type="gramStart"/>
      <w:r w:rsidRPr="00D06AE4">
        <w:rPr>
          <w:rFonts w:ascii="Calibri" w:hAnsi="Calibri" w:cs="Calibri"/>
          <w:bCs/>
          <w:color w:val="AEAAAA" w:themeColor="background2" w:themeShade="BF"/>
          <w:sz w:val="26"/>
          <w:szCs w:val="26"/>
        </w:rPr>
        <w:t>VI</w:t>
      </w:r>
      <w:r>
        <w:rPr>
          <w:rFonts w:ascii="Calibri" w:hAnsi="Calibri" w:cs="Calibri"/>
          <w:bCs/>
          <w:color w:val="AEAAAA" w:themeColor="background2" w:themeShade="BF"/>
          <w:sz w:val="26"/>
          <w:szCs w:val="26"/>
        </w:rPr>
        <w:t xml:space="preserve"> </w:t>
      </w:r>
      <w:r w:rsidRPr="00D06AE4">
        <w:rPr>
          <w:rFonts w:ascii="Calibri" w:hAnsi="Calibri" w:cs="Calibri"/>
          <w:bCs/>
          <w:color w:val="AEAAAA" w:themeColor="background2" w:themeShade="BF"/>
          <w:sz w:val="26"/>
          <w:szCs w:val="26"/>
        </w:rPr>
        <w:t>)</w:t>
      </w:r>
      <w:proofErr w:type="gramEnd"/>
      <w:r w:rsidRPr="00D06AE4">
        <w:rPr>
          <w:rFonts w:ascii="Calibri" w:hAnsi="Calibri" w:cs="Calibri"/>
          <w:bCs/>
          <w:color w:val="AEAAAA" w:themeColor="background2" w:themeShade="BF"/>
          <w:sz w:val="26"/>
          <w:szCs w:val="26"/>
        </w:rPr>
        <w:t xml:space="preserve"> del Reglamento de Tránsito Municipal de León, Guanajuato; cierto es también que no motivó suficientemente la misma, al no expresar como se dieron los hechos constitutivos de la infracción detectada. . . . . . . . . . </w:t>
      </w:r>
      <w:r>
        <w:rPr>
          <w:rFonts w:ascii="Calibri" w:hAnsi="Calibri" w:cs="Calibri"/>
          <w:bCs/>
          <w:color w:val="AEAAAA" w:themeColor="background2" w:themeShade="BF"/>
          <w:sz w:val="26"/>
          <w:szCs w:val="26"/>
        </w:rPr>
        <w:t>. . . . . . . .</w:t>
      </w:r>
      <w:r w:rsidR="00D807AE">
        <w:rPr>
          <w:rFonts w:ascii="Calibri" w:hAnsi="Calibri" w:cs="Calibri"/>
          <w:bCs/>
          <w:color w:val="AEAAAA" w:themeColor="background2" w:themeShade="BF"/>
          <w:sz w:val="26"/>
          <w:szCs w:val="26"/>
        </w:rPr>
        <w:t xml:space="preserve"> . . </w:t>
      </w:r>
      <w:r w:rsidR="00DF5325">
        <w:rPr>
          <w:rFonts w:ascii="Calibri" w:hAnsi="Calibri" w:cs="Calibri"/>
          <w:bCs/>
          <w:color w:val="AEAAAA" w:themeColor="background2" w:themeShade="BF"/>
          <w:sz w:val="26"/>
          <w:szCs w:val="26"/>
        </w:rPr>
        <w:t xml:space="preserve">. . . . . . </w:t>
      </w:r>
    </w:p>
    <w:p w:rsidR="00A927B1" w:rsidRPr="00D06AE4" w:rsidRDefault="00A927B1" w:rsidP="00A927B1">
      <w:pPr>
        <w:ind w:firstLine="708"/>
        <w:jc w:val="both"/>
        <w:rPr>
          <w:rFonts w:ascii="Calibri" w:hAnsi="Calibri" w:cs="Calibri"/>
          <w:bCs/>
          <w:i/>
          <w:color w:val="AEAAAA" w:themeColor="background2" w:themeShade="BF"/>
          <w:sz w:val="26"/>
          <w:szCs w:val="26"/>
        </w:rPr>
      </w:pPr>
    </w:p>
    <w:p w:rsidR="00A927B1"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En efecto, el Agente demandado no hizo referencia circunstanciadamente a cómo f</w:t>
      </w:r>
      <w:r w:rsidR="000825C4">
        <w:rPr>
          <w:rFonts w:ascii="Calibri" w:hAnsi="Calibri" w:cs="Calibri"/>
          <w:bCs/>
          <w:color w:val="AEAAAA" w:themeColor="background2" w:themeShade="BF"/>
          <w:sz w:val="26"/>
          <w:szCs w:val="26"/>
        </w:rPr>
        <w:t>ue que se cometió la infracción;</w:t>
      </w:r>
      <w:r w:rsidRPr="00D06AE4">
        <w:rPr>
          <w:rFonts w:ascii="Calibri" w:hAnsi="Calibri" w:cs="Calibri"/>
          <w:bCs/>
          <w:color w:val="AEAAAA" w:themeColor="background2" w:themeShade="BF"/>
          <w:sz w:val="26"/>
          <w:szCs w:val="26"/>
        </w:rPr>
        <w:t xml:space="preserve"> esto es, como se dieron los hechos; toda vez que </w:t>
      </w:r>
      <w:r w:rsidRPr="00D06AE4">
        <w:rPr>
          <w:rFonts w:ascii="Calibri" w:hAnsi="Calibri" w:cs="Calibri"/>
          <w:color w:val="AEAAAA" w:themeColor="background2" w:themeShade="BF"/>
          <w:sz w:val="26"/>
          <w:szCs w:val="26"/>
        </w:rPr>
        <w:t xml:space="preserve">omitió señalar como determinó la velocidad a que circulaba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justiciable mediante lo que denominó: </w:t>
      </w:r>
      <w:r w:rsidRPr="00D06AE4">
        <w:rPr>
          <w:rFonts w:ascii="Calibri" w:hAnsi="Calibri" w:cs="Calibri"/>
          <w:i/>
          <w:color w:val="AEAAAA" w:themeColor="background2" w:themeShade="BF"/>
          <w:sz w:val="26"/>
          <w:szCs w:val="26"/>
        </w:rPr>
        <w:t>“</w:t>
      </w:r>
      <w:r w:rsidR="000825C4">
        <w:rPr>
          <w:rFonts w:ascii="Calibri" w:hAnsi="Calibri" w:cs="Calibri"/>
          <w:i/>
          <w:color w:val="AEAAAA" w:themeColor="background2" w:themeShade="BF"/>
          <w:sz w:val="26"/>
          <w:szCs w:val="26"/>
        </w:rPr>
        <w:t>detectado con la u</w:t>
      </w:r>
      <w:r>
        <w:rPr>
          <w:rFonts w:ascii="Calibri" w:hAnsi="Calibri" w:cs="Calibri"/>
          <w:i/>
          <w:color w:val="AEAAAA" w:themeColor="background2" w:themeShade="BF"/>
          <w:sz w:val="26"/>
          <w:szCs w:val="26"/>
        </w:rPr>
        <w:t>nidad 0</w:t>
      </w:r>
      <w:r w:rsidR="000825C4">
        <w:rPr>
          <w:rFonts w:ascii="Calibri" w:hAnsi="Calibri" w:cs="Calibri"/>
          <w:i/>
          <w:color w:val="AEAAAA" w:themeColor="background2" w:themeShade="BF"/>
          <w:sz w:val="26"/>
          <w:szCs w:val="26"/>
        </w:rPr>
        <w:t>68</w:t>
      </w:r>
      <w:r>
        <w:rPr>
          <w:rFonts w:ascii="Calibri" w:hAnsi="Calibri" w:cs="Calibri"/>
          <w:i/>
          <w:color w:val="AEAAAA" w:themeColor="background2" w:themeShade="BF"/>
          <w:sz w:val="26"/>
          <w:szCs w:val="26"/>
        </w:rPr>
        <w:t xml:space="preserve"> </w:t>
      </w:r>
      <w:r w:rsidR="000825C4">
        <w:rPr>
          <w:rFonts w:ascii="Calibri" w:hAnsi="Calibri" w:cs="Calibri"/>
          <w:i/>
          <w:color w:val="AEAAAA" w:themeColor="background2" w:themeShade="BF"/>
          <w:sz w:val="26"/>
          <w:szCs w:val="26"/>
        </w:rPr>
        <w:t>odómetro</w:t>
      </w:r>
      <w:r w:rsidRPr="00D06AE4">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el enjuiciado </w:t>
      </w:r>
      <w:r>
        <w:rPr>
          <w:rFonts w:ascii="Calibri" w:hAnsi="Calibri" w:cs="Calibri"/>
          <w:color w:val="AEAAAA" w:themeColor="background2" w:themeShade="BF"/>
          <w:sz w:val="26"/>
          <w:szCs w:val="26"/>
        </w:rPr>
        <w:t xml:space="preserve">no </w:t>
      </w:r>
      <w:r w:rsidRPr="00D06AE4">
        <w:rPr>
          <w:rFonts w:ascii="Calibri" w:hAnsi="Calibri" w:cs="Calibri"/>
          <w:color w:val="AEAAAA" w:themeColor="background2" w:themeShade="BF"/>
          <w:sz w:val="26"/>
          <w:szCs w:val="26"/>
        </w:rPr>
        <w:t xml:space="preserve">describió cómo fue que detectó la infracción; toda vez que omitió señalar como determinó la velocidad a que circulaba </w:t>
      </w:r>
      <w:r>
        <w:rPr>
          <w:rFonts w:ascii="Calibri" w:hAnsi="Calibri" w:cs="Calibri"/>
          <w:color w:val="AEAAAA" w:themeColor="background2" w:themeShade="BF"/>
          <w:sz w:val="26"/>
          <w:szCs w:val="26"/>
        </w:rPr>
        <w:t>el demandante</w:t>
      </w:r>
      <w:r w:rsidRPr="00D06AE4">
        <w:rPr>
          <w:rFonts w:ascii="Calibri" w:hAnsi="Calibri" w:cs="Calibri"/>
          <w:color w:val="AEAAAA" w:themeColor="background2" w:themeShade="BF"/>
          <w:sz w:val="26"/>
          <w:szCs w:val="26"/>
        </w:rPr>
        <w:t xml:space="preserve"> mediante el </w:t>
      </w:r>
      <w:r>
        <w:rPr>
          <w:rFonts w:ascii="Calibri" w:hAnsi="Calibri" w:cs="Calibri"/>
          <w:color w:val="AEAAAA" w:themeColor="background2" w:themeShade="BF"/>
          <w:sz w:val="26"/>
          <w:szCs w:val="26"/>
        </w:rPr>
        <w:t>odómetro; pues es un hecho notorio, que tal instrumento con que cuentan muchos vehículos de motor, sirve para medir la distancia recorrida por un vehículo en kilómetros, pero no la velocidad;</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aunado a que </w:t>
      </w:r>
      <w:r w:rsidRPr="00D06AE4">
        <w:rPr>
          <w:rFonts w:ascii="Calibri" w:hAnsi="Calibri" w:cs="Calibri"/>
          <w:color w:val="AEAAAA" w:themeColor="background2" w:themeShade="BF"/>
          <w:sz w:val="26"/>
          <w:szCs w:val="26"/>
        </w:rPr>
        <w:t xml:space="preserve">no razonó ni explicó si se emparejó o persiguió al vehículo conducido por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o bien, si el Agente de Tránsito circulaba a determinada velocidad y </w:t>
      </w:r>
      <w:r>
        <w:rPr>
          <w:rFonts w:ascii="Calibri" w:hAnsi="Calibri" w:cs="Calibri"/>
          <w:color w:val="AEAAAA" w:themeColor="background2" w:themeShade="BF"/>
          <w:sz w:val="26"/>
          <w:szCs w:val="26"/>
        </w:rPr>
        <w:t>el actor</w:t>
      </w:r>
      <w:r w:rsidRPr="00D06AE4">
        <w:rPr>
          <w:rFonts w:ascii="Calibri" w:hAnsi="Calibri" w:cs="Calibri"/>
          <w:color w:val="AEAAAA" w:themeColor="background2" w:themeShade="BF"/>
          <w:sz w:val="26"/>
          <w:szCs w:val="26"/>
        </w:rPr>
        <w:t xml:space="preserve"> lo rebasó a otra velocidad, apreciando así la velocidad con </w:t>
      </w:r>
      <w:r>
        <w:rPr>
          <w:rFonts w:ascii="Calibri" w:hAnsi="Calibri" w:cs="Calibri"/>
          <w:color w:val="AEAAAA" w:themeColor="background2" w:themeShade="BF"/>
          <w:sz w:val="26"/>
          <w:szCs w:val="26"/>
        </w:rPr>
        <w:t>su</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velocímetro;</w:t>
      </w:r>
      <w:r w:rsidRPr="00D06AE4">
        <w:rPr>
          <w:rFonts w:ascii="Calibri" w:hAnsi="Calibri" w:cs="Calibri"/>
          <w:color w:val="AEAAAA" w:themeColor="background2" w:themeShade="BF"/>
          <w:sz w:val="26"/>
          <w:szCs w:val="26"/>
        </w:rPr>
        <w:t xml:space="preserve"> agregado a que no detalló que debe entenderse por</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sidRPr="001651FC">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unidad </w:t>
      </w:r>
      <w:r w:rsidR="000825C4">
        <w:rPr>
          <w:rFonts w:ascii="Calibri" w:hAnsi="Calibri" w:cs="Calibri"/>
          <w:i/>
          <w:color w:val="AEAAAA" w:themeColor="background2" w:themeShade="BF"/>
          <w:sz w:val="26"/>
          <w:szCs w:val="26"/>
        </w:rPr>
        <w:t>068</w:t>
      </w:r>
      <w:r w:rsidRPr="001651FC">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B509D9">
        <w:rPr>
          <w:rFonts w:ascii="Calibri" w:hAnsi="Calibri" w:cs="Calibri"/>
          <w:bCs/>
          <w:color w:val="AEAAAA" w:themeColor="background2" w:themeShade="BF"/>
          <w:sz w:val="26"/>
          <w:szCs w:val="26"/>
        </w:rPr>
        <w:t>. . . . . . . . . . . . . . . .</w:t>
      </w:r>
    </w:p>
    <w:p w:rsidR="00A927B1" w:rsidRPr="001660BE" w:rsidRDefault="00A927B1" w:rsidP="00A927B1">
      <w:pPr>
        <w:jc w:val="both"/>
        <w:rPr>
          <w:rFonts w:ascii="Calibri" w:hAnsi="Calibri" w:cs="Calibri"/>
          <w:color w:val="AEAAAA" w:themeColor="background2" w:themeShade="BF"/>
          <w:sz w:val="20"/>
          <w:szCs w:val="20"/>
        </w:rPr>
      </w:pPr>
    </w:p>
    <w:p w:rsidR="00A927B1" w:rsidRPr="001660BE" w:rsidRDefault="00A927B1" w:rsidP="00A927B1">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w:t>
      </w:r>
      <w:r>
        <w:rPr>
          <w:rFonts w:ascii="Calibri" w:hAnsi="Calibri" w:cs="Calibri"/>
          <w:color w:val="AEAAAA" w:themeColor="background2" w:themeShade="BF"/>
          <w:sz w:val="26"/>
          <w:szCs w:val="26"/>
        </w:rPr>
        <w:t>fundado</w:t>
      </w:r>
      <w:r w:rsidR="005C6597">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5C6597">
        <w:rPr>
          <w:rFonts w:ascii="Calibri" w:hAnsi="Calibri" w:cs="Calibri"/>
          <w:color w:val="AEAAAA" w:themeColor="background2" w:themeShade="BF"/>
          <w:sz w:val="26"/>
          <w:szCs w:val="26"/>
        </w:rPr>
        <w:t>os</w:t>
      </w:r>
      <w:r w:rsidRPr="001660BE">
        <w:rPr>
          <w:rFonts w:ascii="Calibri" w:hAnsi="Calibri" w:cs="Calibri"/>
          <w:color w:val="AEAAAA" w:themeColor="background2" w:themeShade="BF"/>
          <w:sz w:val="26"/>
          <w:szCs w:val="26"/>
        </w:rPr>
        <w:t xml:space="preserve"> concepto</w:t>
      </w:r>
      <w:r w:rsidR="005C6597">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impugnación estudiado</w:t>
      </w:r>
      <w:r w:rsidR="005C6597">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5C6597">
        <w:rPr>
          <w:rFonts w:ascii="Calibri" w:hAnsi="Calibri" w:cs="Calibri"/>
          <w:color w:val="AEAAAA" w:themeColor="background2" w:themeShade="BF"/>
          <w:sz w:val="26"/>
          <w:szCs w:val="26"/>
        </w:rPr>
        <w:t xml:space="preserve"> </w:t>
      </w:r>
      <w:r w:rsidR="005C6597" w:rsidRPr="0035377D">
        <w:rPr>
          <w:rFonts w:ascii="Calibri" w:hAnsi="Calibri" w:cs="Calibri"/>
          <w:b/>
          <w:color w:val="AEAAAA" w:themeColor="background2" w:themeShade="BF"/>
          <w:sz w:val="26"/>
          <w:szCs w:val="26"/>
        </w:rPr>
        <w:t>T-5417499 (T guion cinco-cuatro-uno-siete-cuatro-nueve-nueve)</w:t>
      </w:r>
      <w:r w:rsidR="005C6597">
        <w:rPr>
          <w:rFonts w:ascii="Calibri" w:hAnsi="Calibri" w:cs="Calibri"/>
          <w:color w:val="AEAAAA" w:themeColor="background2" w:themeShade="BF"/>
          <w:sz w:val="26"/>
          <w:szCs w:val="26"/>
        </w:rPr>
        <w:t xml:space="preserve">, de fecha </w:t>
      </w:r>
      <w:r w:rsidR="005C6597" w:rsidRPr="0035377D">
        <w:rPr>
          <w:rFonts w:ascii="Calibri" w:hAnsi="Calibri" w:cs="Calibri"/>
          <w:b/>
          <w:color w:val="AEAAAA" w:themeColor="background2" w:themeShade="BF"/>
          <w:sz w:val="26"/>
          <w:szCs w:val="26"/>
        </w:rPr>
        <w:t>23</w:t>
      </w:r>
      <w:r w:rsidR="005C6597">
        <w:rPr>
          <w:rFonts w:ascii="Calibri" w:hAnsi="Calibri" w:cs="Calibri"/>
          <w:color w:val="AEAAAA" w:themeColor="background2" w:themeShade="BF"/>
          <w:sz w:val="26"/>
          <w:szCs w:val="26"/>
        </w:rPr>
        <w:t xml:space="preserve"> veintitrés de </w:t>
      </w:r>
      <w:r w:rsidR="005C6597" w:rsidRPr="0035377D">
        <w:rPr>
          <w:rFonts w:ascii="Calibri" w:hAnsi="Calibri" w:cs="Calibri"/>
          <w:b/>
          <w:color w:val="AEAAAA" w:themeColor="background2" w:themeShade="BF"/>
          <w:sz w:val="26"/>
          <w:szCs w:val="26"/>
        </w:rPr>
        <w:t>marzo</w:t>
      </w:r>
      <w:r w:rsidR="005C6597">
        <w:rPr>
          <w:rFonts w:ascii="Calibri" w:hAnsi="Calibri" w:cs="Calibri"/>
          <w:color w:val="AEAAAA" w:themeColor="background2" w:themeShade="BF"/>
          <w:sz w:val="26"/>
          <w:szCs w:val="26"/>
        </w:rPr>
        <w:t xml:space="preserve"> del año </w:t>
      </w:r>
      <w:r w:rsidR="005C6597" w:rsidRPr="0035377D">
        <w:rPr>
          <w:rFonts w:ascii="Calibri" w:hAnsi="Calibri" w:cs="Calibri"/>
          <w:b/>
          <w:color w:val="AEAAAA" w:themeColor="background2" w:themeShade="BF"/>
          <w:sz w:val="26"/>
          <w:szCs w:val="26"/>
        </w:rPr>
        <w:t>2016</w:t>
      </w:r>
      <w:r w:rsidR="005C6597">
        <w:rPr>
          <w:rFonts w:ascii="Calibri" w:hAnsi="Calibri" w:cs="Calibri"/>
          <w:color w:val="AEAAAA" w:themeColor="background2" w:themeShade="BF"/>
          <w:sz w:val="26"/>
          <w:szCs w:val="26"/>
        </w:rPr>
        <w:t xml:space="preserve"> dos mil dieciséis</w:t>
      </w:r>
      <w:r w:rsidR="005C6597">
        <w:rPr>
          <w:rFonts w:ascii="Calibri" w:hAnsi="Calibri"/>
          <w:color w:val="AEAAAA" w:themeColor="background2" w:themeShade="BF"/>
          <w:sz w:val="26"/>
          <w:szCs w:val="26"/>
        </w:rPr>
        <w:t xml:space="preserve">. </w:t>
      </w:r>
      <w:r w:rsidRPr="001660BE">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 . . . . . . . . . . . . . . . . </w:t>
      </w:r>
      <w:r w:rsidR="00B509D9">
        <w:rPr>
          <w:rFonts w:ascii="Calibri" w:hAnsi="Calibri"/>
          <w:color w:val="AEAAAA" w:themeColor="background2" w:themeShade="BF"/>
          <w:sz w:val="26"/>
          <w:szCs w:val="26"/>
        </w:rPr>
        <w:t xml:space="preserve">. </w:t>
      </w:r>
    </w:p>
    <w:p w:rsidR="00A927B1" w:rsidRPr="001660BE" w:rsidRDefault="00A927B1" w:rsidP="00A927B1">
      <w:pPr>
        <w:jc w:val="both"/>
        <w:rPr>
          <w:rFonts w:ascii="Calibri" w:hAnsi="Calibri" w:cs="Calibri"/>
          <w:color w:val="AEAAAA" w:themeColor="background2" w:themeShade="BF"/>
          <w:sz w:val="20"/>
          <w:szCs w:val="20"/>
        </w:rPr>
      </w:pPr>
    </w:p>
    <w:p w:rsidR="00A927B1" w:rsidRPr="0035377D" w:rsidRDefault="00A927B1" w:rsidP="0035377D">
      <w:pPr>
        <w:ind w:firstLine="708"/>
        <w:jc w:val="both"/>
        <w:rPr>
          <w:rFonts w:ascii="Calibri" w:hAnsi="Calibri"/>
          <w:bCs/>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9D7935">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sidR="00E70ACB">
        <w:rPr>
          <w:rFonts w:ascii="Calibri" w:hAnsi="Calibri"/>
          <w:bCs/>
          <w:color w:val="AEAAAA" w:themeColor="background2" w:themeShade="BF"/>
          <w:sz w:val="26"/>
          <w:szCs w:val="26"/>
        </w:rPr>
        <w:t>la licencia para conducir retenida en garantía del pago de la multa que</w:t>
      </w:r>
      <w:r w:rsidR="0035377D">
        <w:rPr>
          <w:rFonts w:ascii="Calibri" w:hAnsi="Calibri"/>
          <w:bCs/>
          <w:color w:val="AEAAAA" w:themeColor="background2" w:themeShade="BF"/>
          <w:sz w:val="26"/>
          <w:szCs w:val="26"/>
        </w:rPr>
        <w:t>,</w:t>
      </w:r>
      <w:r w:rsidR="00E70ACB">
        <w:rPr>
          <w:rFonts w:ascii="Calibri" w:hAnsi="Calibri"/>
          <w:bCs/>
          <w:color w:val="AEAAAA" w:themeColor="background2" w:themeShade="BF"/>
          <w:sz w:val="26"/>
          <w:szCs w:val="26"/>
        </w:rPr>
        <w:t xml:space="preserve"> en su caso</w:t>
      </w:r>
      <w:r w:rsidR="0035377D">
        <w:rPr>
          <w:rFonts w:ascii="Calibri" w:hAnsi="Calibri"/>
          <w:bCs/>
          <w:color w:val="AEAAAA" w:themeColor="background2" w:themeShade="BF"/>
          <w:sz w:val="26"/>
          <w:szCs w:val="26"/>
        </w:rPr>
        <w:t>,</w:t>
      </w:r>
      <w:r w:rsidR="00E70ACB">
        <w:rPr>
          <w:rFonts w:ascii="Calibri" w:hAnsi="Calibri"/>
          <w:bCs/>
          <w:color w:val="AEAAAA" w:themeColor="background2" w:themeShade="BF"/>
          <w:sz w:val="26"/>
          <w:szCs w:val="26"/>
        </w:rPr>
        <w:t xml:space="preserve"> se impusiere</w:t>
      </w:r>
      <w:r w:rsidRPr="009D7935">
        <w:rPr>
          <w:rFonts w:ascii="Calibri" w:hAnsi="Calibri"/>
          <w:color w:val="AEAAAA" w:themeColor="background2" w:themeShade="BF"/>
          <w:sz w:val="26"/>
          <w:szCs w:val="26"/>
        </w:rPr>
        <w:t>. . . . . . . . .  . . . . .</w:t>
      </w:r>
      <w:r>
        <w:rPr>
          <w:rFonts w:ascii="Calibri" w:hAnsi="Calibri"/>
          <w:color w:val="AEAAAA" w:themeColor="background2" w:themeShade="BF"/>
          <w:sz w:val="26"/>
          <w:szCs w:val="26"/>
        </w:rPr>
        <w:t xml:space="preserve"> . . . . . . . . </w:t>
      </w:r>
      <w:r w:rsidR="00E70ACB">
        <w:rPr>
          <w:rFonts w:ascii="Calibri" w:hAnsi="Calibri"/>
          <w:color w:val="AEAAAA" w:themeColor="background2" w:themeShade="BF"/>
          <w:sz w:val="26"/>
          <w:szCs w:val="26"/>
        </w:rPr>
        <w:t>. . . . . . . . . . . . . . . . . . . . . . . . . . . . . . . .</w:t>
      </w:r>
      <w:r w:rsidR="00B509D9">
        <w:rPr>
          <w:rFonts w:ascii="Calibri" w:hAnsi="Calibri"/>
          <w:color w:val="AEAAAA" w:themeColor="background2" w:themeShade="BF"/>
          <w:sz w:val="26"/>
          <w:szCs w:val="26"/>
        </w:rPr>
        <w:t xml:space="preserve"> . . . . </w:t>
      </w:r>
    </w:p>
    <w:p w:rsidR="00A927B1" w:rsidRPr="00E70ACB" w:rsidRDefault="00A927B1" w:rsidP="00A927B1">
      <w:pPr>
        <w:pStyle w:val="Textoindependiente"/>
        <w:ind w:firstLine="708"/>
        <w:rPr>
          <w:rFonts w:ascii="Calibri" w:hAnsi="Calibri"/>
          <w:color w:val="AEAAAA" w:themeColor="background2" w:themeShade="BF"/>
          <w:sz w:val="26"/>
          <w:szCs w:val="26"/>
          <w:lang w:val="es-ES"/>
        </w:rPr>
      </w:pPr>
    </w:p>
    <w:p w:rsidR="00A927B1" w:rsidRPr="009D7935" w:rsidRDefault="00A927B1" w:rsidP="00771A6F">
      <w:pPr>
        <w:pStyle w:val="Textoindependiente"/>
        <w:ind w:firstLine="708"/>
        <w:rPr>
          <w:rFonts w:ascii="Calibri" w:hAnsi="Calibri"/>
          <w:color w:val="AEAAAA" w:themeColor="background2" w:themeShade="BF"/>
          <w:sz w:val="26"/>
          <w:szCs w:val="26"/>
        </w:rPr>
      </w:pPr>
      <w:r w:rsidRPr="009D7935">
        <w:rPr>
          <w:rFonts w:ascii="Calibri" w:hAnsi="Calibri"/>
          <w:color w:val="AEAAAA" w:themeColor="background2" w:themeShade="BF"/>
          <w:sz w:val="26"/>
          <w:szCs w:val="26"/>
        </w:rPr>
        <w:t xml:space="preserve">Pretensión que resulta </w:t>
      </w:r>
      <w:r w:rsidRPr="009D7935">
        <w:rPr>
          <w:rFonts w:ascii="Calibri" w:hAnsi="Calibri"/>
          <w:b/>
          <w:color w:val="AEAAAA" w:themeColor="background2" w:themeShade="BF"/>
          <w:sz w:val="26"/>
          <w:szCs w:val="26"/>
        </w:rPr>
        <w:t>procedente</w:t>
      </w:r>
      <w:r w:rsidRPr="009D7935">
        <w:rPr>
          <w:rFonts w:ascii="Calibri" w:hAnsi="Calibri"/>
          <w:color w:val="AEAAAA" w:themeColor="background2" w:themeShade="BF"/>
          <w:sz w:val="26"/>
          <w:szCs w:val="26"/>
        </w:rPr>
        <w:t xml:space="preserve"> al haberse decretado la nulidad total d</w:t>
      </w:r>
      <w:r>
        <w:rPr>
          <w:rFonts w:ascii="Calibri" w:hAnsi="Calibri"/>
          <w:color w:val="AEAAAA" w:themeColor="background2" w:themeShade="BF"/>
          <w:sz w:val="26"/>
          <w:szCs w:val="26"/>
        </w:rPr>
        <w:t>el acta de infracción impugnada;</w:t>
      </w:r>
      <w:r w:rsidR="00771A6F">
        <w:rPr>
          <w:rFonts w:ascii="Calibri" w:hAnsi="Calibri"/>
          <w:color w:val="AEAAAA" w:themeColor="background2" w:themeShade="BF"/>
          <w:sz w:val="26"/>
          <w:szCs w:val="26"/>
        </w:rPr>
        <w:t xml:space="preserve"> y no haber justificación para continuar con su retención;</w:t>
      </w:r>
      <w:r>
        <w:rPr>
          <w:rFonts w:ascii="Calibri" w:hAnsi="Calibri"/>
          <w:color w:val="AEAAAA" w:themeColor="background2" w:themeShade="BF"/>
          <w:sz w:val="26"/>
          <w:szCs w:val="26"/>
        </w:rPr>
        <w:t xml:space="preserve"> por lo que</w:t>
      </w:r>
      <w:r w:rsidRPr="009D7935">
        <w:rPr>
          <w:rFonts w:ascii="Calibri" w:hAnsi="Calibri"/>
          <w:color w:val="AEAAAA" w:themeColor="background2" w:themeShade="BF"/>
          <w:sz w:val="26"/>
          <w:szCs w:val="26"/>
        </w:rPr>
        <w:t xml:space="preserve"> con fundamento en el artículo 300, fracción V, del invocado Código de Procedimiento y Justicia Administrativa, </w:t>
      </w:r>
      <w:r w:rsidRPr="009D7935">
        <w:rPr>
          <w:rFonts w:ascii="Calibri" w:hAnsi="Calibri"/>
          <w:b/>
          <w:color w:val="AEAAAA" w:themeColor="background2" w:themeShade="BF"/>
          <w:sz w:val="26"/>
          <w:szCs w:val="26"/>
        </w:rPr>
        <w:t>se reconoce</w:t>
      </w:r>
      <w:r w:rsidRPr="009D7935">
        <w:rPr>
          <w:rFonts w:ascii="Calibri" w:hAnsi="Calibri"/>
          <w:color w:val="AEAAAA" w:themeColor="background2" w:themeShade="BF"/>
          <w:sz w:val="26"/>
          <w:szCs w:val="26"/>
        </w:rPr>
        <w:t xml:space="preserve"> el derecho que tiene el justiciable a la </w:t>
      </w:r>
      <w:r w:rsidRPr="009D7935">
        <w:rPr>
          <w:rFonts w:ascii="Calibri" w:hAnsi="Calibri"/>
          <w:b/>
          <w:color w:val="AEAAAA" w:themeColor="background2" w:themeShade="BF"/>
          <w:sz w:val="26"/>
          <w:szCs w:val="26"/>
        </w:rPr>
        <w:t>devolución</w:t>
      </w:r>
      <w:r w:rsidRPr="009D7935">
        <w:rPr>
          <w:rFonts w:ascii="Calibri" w:hAnsi="Calibri"/>
          <w:color w:val="AEAAAA" w:themeColor="background2" w:themeShade="BF"/>
          <w:sz w:val="26"/>
          <w:szCs w:val="26"/>
        </w:rPr>
        <w:t xml:space="preserve"> de </w:t>
      </w:r>
      <w:r w:rsidR="00771A6F">
        <w:rPr>
          <w:rFonts w:ascii="Calibri" w:hAnsi="Calibri"/>
          <w:color w:val="AEAAAA" w:themeColor="background2" w:themeShade="BF"/>
          <w:sz w:val="26"/>
          <w:szCs w:val="26"/>
        </w:rPr>
        <w:t>su</w:t>
      </w:r>
      <w:r w:rsidR="00E70ACB">
        <w:rPr>
          <w:rFonts w:ascii="Calibri" w:hAnsi="Calibri"/>
          <w:bCs/>
          <w:color w:val="AEAAAA" w:themeColor="background2" w:themeShade="BF"/>
          <w:sz w:val="26"/>
          <w:szCs w:val="26"/>
        </w:rPr>
        <w:t xml:space="preserve"> licencia para conducir</w:t>
      </w:r>
      <w:r w:rsidR="00771A6F">
        <w:rPr>
          <w:rFonts w:ascii="Calibri" w:hAnsi="Calibri"/>
          <w:bCs/>
          <w:color w:val="AEAAAA" w:themeColor="background2" w:themeShade="BF"/>
          <w:sz w:val="26"/>
          <w:szCs w:val="26"/>
        </w:rPr>
        <w:t xml:space="preserve">; </w:t>
      </w:r>
      <w:r w:rsidR="00771A6F" w:rsidRPr="00D304D5">
        <w:rPr>
          <w:rFonts w:ascii="Calibri" w:hAnsi="Calibri"/>
          <w:color w:val="AEAAAA" w:themeColor="background2" w:themeShade="BF"/>
          <w:sz w:val="26"/>
          <w:szCs w:val="26"/>
        </w:rPr>
        <w:t xml:space="preserve">por lo que </w:t>
      </w:r>
      <w:r w:rsidR="00771A6F" w:rsidRPr="00D304D5">
        <w:rPr>
          <w:rFonts w:ascii="Calibri" w:hAnsi="Calibri" w:cs="Calibri"/>
          <w:color w:val="AEAAAA" w:themeColor="background2" w:themeShade="BF"/>
          <w:sz w:val="26"/>
          <w:szCs w:val="26"/>
        </w:rPr>
        <w:t>se ordena al Agente de Tránsito demandad</w:t>
      </w:r>
      <w:r w:rsidR="00771A6F">
        <w:rPr>
          <w:rFonts w:ascii="Calibri" w:hAnsi="Calibri" w:cs="Calibri"/>
          <w:color w:val="AEAAAA" w:themeColor="background2" w:themeShade="BF"/>
          <w:sz w:val="26"/>
          <w:szCs w:val="26"/>
        </w:rPr>
        <w:t>o</w:t>
      </w:r>
      <w:r w:rsidR="00771A6F" w:rsidRPr="00D304D5">
        <w:rPr>
          <w:rFonts w:ascii="Calibri" w:hAnsi="Calibri" w:cs="Calibri"/>
          <w:color w:val="AEAAAA" w:themeColor="background2" w:themeShade="BF"/>
          <w:sz w:val="26"/>
          <w:szCs w:val="26"/>
        </w:rPr>
        <w:t xml:space="preserve">, proceda a </w:t>
      </w:r>
      <w:r w:rsidR="00771A6F" w:rsidRPr="0035377D">
        <w:rPr>
          <w:rFonts w:ascii="Calibri" w:hAnsi="Calibri" w:cs="Calibri"/>
          <w:b/>
          <w:color w:val="AEAAAA" w:themeColor="background2" w:themeShade="BF"/>
          <w:sz w:val="26"/>
          <w:szCs w:val="26"/>
        </w:rPr>
        <w:t>devolverla</w:t>
      </w:r>
      <w:r w:rsidR="00771A6F">
        <w:rPr>
          <w:rFonts w:ascii="Calibri" w:hAnsi="Calibri" w:cs="Calibri"/>
          <w:color w:val="AEAAAA" w:themeColor="background2" w:themeShade="BF"/>
          <w:sz w:val="26"/>
          <w:szCs w:val="26"/>
        </w:rPr>
        <w:t xml:space="preserve"> al </w:t>
      </w:r>
      <w:r w:rsidR="0035377D">
        <w:rPr>
          <w:rFonts w:ascii="Calibri" w:hAnsi="Calibri" w:cs="Calibri"/>
          <w:color w:val="AEAAAA" w:themeColor="background2" w:themeShade="BF"/>
          <w:sz w:val="26"/>
          <w:szCs w:val="26"/>
        </w:rPr>
        <w:t>demandante</w:t>
      </w:r>
      <w:r w:rsidR="00357467">
        <w:rPr>
          <w:rFonts w:ascii="Calibri" w:hAnsi="Calibri" w:cs="Calibri"/>
          <w:color w:val="AEAAAA" w:themeColor="background2" w:themeShade="BF"/>
          <w:sz w:val="26"/>
          <w:szCs w:val="26"/>
        </w:rPr>
        <w:t>. .</w:t>
      </w:r>
    </w:p>
    <w:p w:rsidR="00A927B1" w:rsidRPr="00F47B9C" w:rsidRDefault="00A927B1" w:rsidP="00A927B1">
      <w:pPr>
        <w:pStyle w:val="Textoindependiente"/>
        <w:rPr>
          <w:rFonts w:ascii="Calibri" w:hAnsi="Calibri" w:cs="Arial"/>
          <w:color w:val="AEAAAA" w:themeColor="background2" w:themeShade="BF"/>
          <w:sz w:val="26"/>
          <w:szCs w:val="27"/>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927B1" w:rsidRPr="001660BE" w:rsidRDefault="00A927B1" w:rsidP="00A927B1">
      <w:pPr>
        <w:pStyle w:val="Textoindependiente"/>
        <w:ind w:firstLine="708"/>
        <w:rPr>
          <w:rFonts w:ascii="Calibri" w:hAnsi="Calibri" w:cs="Calibri"/>
          <w:color w:val="AEAAAA" w:themeColor="background2" w:themeShade="BF"/>
          <w:sz w:val="20"/>
          <w:szCs w:val="20"/>
        </w:rPr>
      </w:pPr>
    </w:p>
    <w:p w:rsidR="00A927B1" w:rsidRPr="001660BE" w:rsidRDefault="00A927B1" w:rsidP="00A927B1">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A927B1" w:rsidRPr="001660BE" w:rsidRDefault="00A927B1" w:rsidP="00A927B1">
      <w:pPr>
        <w:pStyle w:val="Textoindependiente"/>
        <w:jc w:val="right"/>
        <w:rPr>
          <w:rFonts w:ascii="Calibri" w:hAnsi="Calibri" w:cs="Calibri"/>
          <w:i/>
          <w:iCs/>
          <w:color w:val="AEAAAA" w:themeColor="background2" w:themeShade="BF"/>
          <w:sz w:val="20"/>
          <w:szCs w:val="20"/>
        </w:rPr>
      </w:pPr>
    </w:p>
    <w:p w:rsidR="00771A6F" w:rsidRDefault="00771A6F" w:rsidP="00771A6F">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290/2016-JN</w:t>
      </w:r>
    </w:p>
    <w:p w:rsidR="00771A6F" w:rsidRDefault="00771A6F" w:rsidP="00771A6F">
      <w:pPr>
        <w:pStyle w:val="Textoindependiente"/>
        <w:rPr>
          <w:rFonts w:ascii="Calibri" w:hAnsi="Calibri" w:cs="Calibri"/>
          <w:b/>
          <w:bCs/>
          <w:i/>
          <w:iCs/>
          <w:color w:val="AEAAAA" w:themeColor="background2" w:themeShade="BF"/>
          <w:sz w:val="26"/>
          <w:szCs w:val="26"/>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A927B1" w:rsidRPr="001660BE" w:rsidRDefault="00A927B1" w:rsidP="00A927B1">
      <w:pPr>
        <w:pStyle w:val="Textoindependiente"/>
        <w:rPr>
          <w:rFonts w:ascii="Calibri" w:hAnsi="Calibri" w:cs="Calibri"/>
          <w:b/>
          <w:bCs/>
          <w:i/>
          <w:iCs/>
          <w:color w:val="AEAAAA" w:themeColor="background2" w:themeShade="BF"/>
          <w:sz w:val="20"/>
          <w:szCs w:val="20"/>
        </w:rPr>
      </w:pPr>
    </w:p>
    <w:p w:rsidR="00A927B1" w:rsidRPr="001660BE" w:rsidRDefault="00A927B1" w:rsidP="00A927B1">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 xml:space="preserve">el proceso administrativo promovido por </w:t>
      </w:r>
      <w:r>
        <w:rPr>
          <w:rFonts w:ascii="Calibri" w:hAnsi="Calibri" w:cs="Calibri"/>
          <w:color w:val="AEAAAA" w:themeColor="background2" w:themeShade="BF"/>
          <w:sz w:val="26"/>
          <w:szCs w:val="26"/>
        </w:rPr>
        <w:t>el ciudadano</w:t>
      </w:r>
      <w:r w:rsidR="00771A6F">
        <w:rPr>
          <w:rFonts w:ascii="Calibri" w:hAnsi="Calibri" w:cs="Calibri"/>
          <w:color w:val="AEAAAA" w:themeColor="background2" w:themeShade="BF"/>
          <w:sz w:val="26"/>
          <w:szCs w:val="26"/>
        </w:rPr>
        <w:t xml:space="preserve"> </w:t>
      </w:r>
      <w:r w:rsidR="00287D19">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sidR="004171CA">
        <w:rPr>
          <w:rFonts w:ascii="Calibri" w:hAnsi="Calibri" w:cs="Calibri"/>
          <w:color w:val="AEAAAA" w:themeColor="background2" w:themeShade="BF"/>
          <w:sz w:val="26"/>
          <w:szCs w:val="26"/>
        </w:rPr>
        <w:t xml:space="preserve">. . . . . . . . . . . . . . . . . . . . . . . . . . . . . . . . . . . . . . . . . . . . . . . . . . . . . . . . . . . </w:t>
      </w:r>
    </w:p>
    <w:p w:rsidR="00A927B1" w:rsidRPr="00F72E8E" w:rsidRDefault="00A927B1" w:rsidP="00A927B1">
      <w:pPr>
        <w:ind w:firstLine="708"/>
        <w:jc w:val="both"/>
        <w:rPr>
          <w:rFonts w:ascii="Calibri" w:hAnsi="Calibri"/>
          <w:b/>
          <w:bCs/>
          <w:i/>
          <w:iCs/>
          <w:color w:val="AEAAAA" w:themeColor="background2" w:themeShade="BF"/>
          <w:sz w:val="20"/>
          <w:szCs w:val="20"/>
          <w:lang w:val="es-MX"/>
        </w:rPr>
      </w:pPr>
    </w:p>
    <w:p w:rsidR="00A927B1" w:rsidRPr="001660BE" w:rsidRDefault="00A927B1" w:rsidP="00A927B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771A6F">
        <w:rPr>
          <w:rFonts w:ascii="Calibri" w:hAnsi="Calibri" w:cs="Calibri"/>
          <w:color w:val="AEAAAA" w:themeColor="background2" w:themeShade="BF"/>
          <w:sz w:val="26"/>
          <w:szCs w:val="26"/>
        </w:rPr>
        <w:t xml:space="preserve"> </w:t>
      </w:r>
      <w:r w:rsidR="00771A6F" w:rsidRPr="0035377D">
        <w:rPr>
          <w:rFonts w:ascii="Calibri" w:hAnsi="Calibri" w:cs="Calibri"/>
          <w:b/>
          <w:color w:val="AEAAAA" w:themeColor="background2" w:themeShade="BF"/>
          <w:sz w:val="26"/>
          <w:szCs w:val="26"/>
        </w:rPr>
        <w:t>T-5417499 (T guion cinco-cuatro-uno-siete-cuatro-nueve-nueve)</w:t>
      </w:r>
      <w:r w:rsidR="00771A6F">
        <w:rPr>
          <w:rFonts w:ascii="Calibri" w:hAnsi="Calibri" w:cs="Calibri"/>
          <w:color w:val="AEAAAA" w:themeColor="background2" w:themeShade="BF"/>
          <w:sz w:val="26"/>
          <w:szCs w:val="26"/>
        </w:rPr>
        <w:t>, de fecha 23 veintitrés de marzo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r w:rsidR="00771A6F">
        <w:rPr>
          <w:rFonts w:ascii="Calibri" w:hAnsi="Calibri" w:cs="Calibri"/>
          <w:color w:val="AEAAAA" w:themeColor="background2" w:themeShade="BF"/>
          <w:sz w:val="26"/>
          <w:szCs w:val="26"/>
        </w:rPr>
        <w:t xml:space="preserve">. . . . . . . . . . . . . . . . . . . . . . . . . . . . . . . . . . . . . . . . . . . . . </w:t>
      </w:r>
    </w:p>
    <w:p w:rsidR="00A927B1" w:rsidRPr="001660BE" w:rsidRDefault="00A927B1" w:rsidP="00A927B1">
      <w:pPr>
        <w:ind w:firstLine="708"/>
        <w:jc w:val="both"/>
        <w:rPr>
          <w:rFonts w:ascii="Calibri" w:hAnsi="Calibri" w:cs="Calibri"/>
          <w:color w:val="AEAAAA" w:themeColor="background2" w:themeShade="BF"/>
          <w:sz w:val="20"/>
          <w:szCs w:val="20"/>
        </w:rPr>
      </w:pPr>
    </w:p>
    <w:p w:rsidR="00A927B1" w:rsidRDefault="00A927B1" w:rsidP="00A927B1">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771A6F">
        <w:rPr>
          <w:rFonts w:ascii="Calibri" w:hAnsi="Calibri" w:cs="Calibri"/>
          <w:color w:val="AEAAAA" w:themeColor="background2" w:themeShade="BF"/>
          <w:sz w:val="26"/>
          <w:szCs w:val="26"/>
        </w:rPr>
        <w:t xml:space="preserve"> </w:t>
      </w:r>
      <w:r w:rsidR="00287D19">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FA33F8">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al ciudadano </w:t>
      </w:r>
      <w:r w:rsidR="00287D19">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771A6F">
        <w:rPr>
          <w:rFonts w:ascii="Calibri" w:hAnsi="Calibri"/>
          <w:color w:val="AEAAAA" w:themeColor="background2" w:themeShade="BF"/>
          <w:sz w:val="26"/>
          <w:szCs w:val="26"/>
        </w:rPr>
        <w:t>su</w:t>
      </w:r>
      <w:r w:rsidR="00771A6F">
        <w:rPr>
          <w:rFonts w:ascii="Calibri" w:hAnsi="Calibri"/>
          <w:bCs/>
          <w:color w:val="AEAAAA" w:themeColor="background2" w:themeShade="BF"/>
          <w:sz w:val="26"/>
          <w:szCs w:val="26"/>
        </w:rPr>
        <w:t xml:space="preserve"> </w:t>
      </w:r>
      <w:r w:rsidR="00771A6F" w:rsidRPr="0035377D">
        <w:rPr>
          <w:rFonts w:ascii="Calibri" w:hAnsi="Calibri"/>
          <w:b/>
          <w:bCs/>
          <w:color w:val="AEAAAA" w:themeColor="background2" w:themeShade="BF"/>
          <w:sz w:val="26"/>
          <w:szCs w:val="26"/>
        </w:rPr>
        <w:t>licencia para conducir</w:t>
      </w:r>
      <w:r w:rsidR="00771A6F">
        <w:rPr>
          <w:rFonts w:ascii="Calibri" w:hAnsi="Calibri"/>
          <w:bCs/>
          <w:color w:val="AEAAAA" w:themeColor="background2" w:themeShade="BF"/>
          <w:sz w:val="26"/>
          <w:szCs w:val="26"/>
        </w:rPr>
        <w:t>, retenida en garantía</w:t>
      </w:r>
      <w:r>
        <w:rPr>
          <w:rFonts w:ascii="Calibri" w:hAnsi="Calibri" w:cs="Calibri"/>
          <w:color w:val="AEAAAA" w:themeColor="background2" w:themeShade="BF"/>
          <w:sz w:val="26"/>
          <w:szCs w:val="26"/>
        </w:rPr>
        <w:t xml:space="preserve">; </w:t>
      </w:r>
      <w:r w:rsidR="0035377D">
        <w:rPr>
          <w:rFonts w:ascii="Calibri" w:hAnsi="Calibri" w:cs="Calibri"/>
          <w:color w:val="AEAAAA" w:themeColor="background2" w:themeShade="BF"/>
          <w:sz w:val="26"/>
          <w:szCs w:val="26"/>
        </w:rPr>
        <w:t xml:space="preserve">ello </w:t>
      </w:r>
      <w:r>
        <w:rPr>
          <w:rFonts w:ascii="Calibri" w:hAnsi="Calibri" w:cs="Calibri"/>
          <w:color w:val="AEAAAA" w:themeColor="background2" w:themeShade="BF"/>
          <w:sz w:val="26"/>
          <w:szCs w:val="26"/>
        </w:rPr>
        <w:t xml:space="preserve">de acuerdo a lo argumentado en el Considerando </w:t>
      </w:r>
      <w:r w:rsidR="00771A6F">
        <w:rPr>
          <w:rFonts w:ascii="Calibri" w:hAnsi="Calibri" w:cs="Calibri"/>
          <w:color w:val="AEAAAA" w:themeColor="background2" w:themeShade="BF"/>
          <w:sz w:val="26"/>
          <w:szCs w:val="26"/>
        </w:rPr>
        <w:t>Séptimo</w:t>
      </w:r>
      <w:r>
        <w:rPr>
          <w:rFonts w:ascii="Calibri" w:hAnsi="Calibri" w:cs="Calibri"/>
          <w:color w:val="AEAAAA" w:themeColor="background2" w:themeShade="BF"/>
          <w:sz w:val="26"/>
          <w:szCs w:val="26"/>
        </w:rPr>
        <w:t xml:space="preserve"> de esta misma resolución. . . </w:t>
      </w:r>
      <w:r>
        <w:rPr>
          <w:rFonts w:ascii="Calibri" w:hAnsi="Calibri" w:cs="Calibri"/>
          <w:bCs/>
          <w:iCs/>
          <w:color w:val="AEAAAA" w:themeColor="background2" w:themeShade="BF"/>
          <w:sz w:val="26"/>
          <w:szCs w:val="26"/>
        </w:rPr>
        <w:t xml:space="preserve">. . . . </w:t>
      </w:r>
      <w:r>
        <w:rPr>
          <w:rFonts w:ascii="Calibri" w:hAnsi="Calibri" w:cs="Calibri"/>
          <w:color w:val="AEAAAA" w:themeColor="background2" w:themeShade="BF"/>
          <w:sz w:val="26"/>
          <w:szCs w:val="26"/>
        </w:rPr>
        <w:t>. . . . . . . .</w:t>
      </w:r>
      <w:r w:rsidR="00771A6F">
        <w:rPr>
          <w:rFonts w:ascii="Calibri" w:hAnsi="Calibri" w:cs="Calibri"/>
          <w:color w:val="AEAAAA" w:themeColor="background2" w:themeShade="BF"/>
          <w:sz w:val="26"/>
          <w:szCs w:val="26"/>
        </w:rPr>
        <w:t xml:space="preserve"> . . . . . . . . . . . . . </w:t>
      </w:r>
      <w:r w:rsidR="004171CA">
        <w:rPr>
          <w:rFonts w:ascii="Calibri" w:hAnsi="Calibri" w:cs="Calibri"/>
          <w:color w:val="AEAAAA" w:themeColor="background2" w:themeShade="BF"/>
          <w:sz w:val="26"/>
          <w:szCs w:val="26"/>
        </w:rPr>
        <w:t xml:space="preserve">. . . . . . . . . . . . . . . . . . . . . . . . . . </w:t>
      </w:r>
    </w:p>
    <w:p w:rsidR="00A927B1" w:rsidRPr="00771A6F" w:rsidRDefault="00A927B1" w:rsidP="00A927B1">
      <w:pPr>
        <w:pStyle w:val="Textoindependiente"/>
        <w:rPr>
          <w:rFonts w:ascii="Calibri" w:hAnsi="Calibri"/>
          <w:color w:val="AEAAAA" w:themeColor="background2" w:themeShade="BF"/>
          <w:sz w:val="20"/>
          <w:szCs w:val="20"/>
          <w:lang w:val="es-ES"/>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A927B1" w:rsidRPr="001660BE" w:rsidRDefault="00A927B1" w:rsidP="00A927B1">
      <w:pPr>
        <w:pStyle w:val="Textoindependiente"/>
        <w:ind w:firstLine="708"/>
        <w:rPr>
          <w:rFonts w:ascii="Calibri" w:hAnsi="Calibri" w:cs="Calibri"/>
          <w:color w:val="AEAAAA" w:themeColor="background2" w:themeShade="BF"/>
          <w:sz w:val="20"/>
          <w:szCs w:val="20"/>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927B1" w:rsidRPr="001660BE" w:rsidRDefault="00A927B1" w:rsidP="00A927B1">
      <w:pPr>
        <w:jc w:val="both"/>
        <w:rPr>
          <w:rFonts w:ascii="Calibri" w:hAnsi="Calibri" w:cs="Calibri"/>
          <w:color w:val="AEAAAA" w:themeColor="background2" w:themeShade="BF"/>
          <w:sz w:val="20"/>
          <w:szCs w:val="20"/>
          <w:lang w:val="es-MX"/>
        </w:rPr>
      </w:pPr>
    </w:p>
    <w:p w:rsidR="00A927B1" w:rsidRPr="001660BE" w:rsidRDefault="00A927B1" w:rsidP="00A927B1">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A927B1" w:rsidRPr="001660BE" w:rsidRDefault="00A927B1" w:rsidP="00A927B1">
      <w:pPr>
        <w:pStyle w:val="Textoindependiente"/>
        <w:rPr>
          <w:rFonts w:ascii="Calibri" w:hAnsi="Calibri" w:cs="Calibri"/>
          <w:color w:val="AEAAAA" w:themeColor="background2" w:themeShade="BF"/>
          <w:sz w:val="20"/>
          <w:szCs w:val="20"/>
        </w:rPr>
      </w:pPr>
    </w:p>
    <w:p w:rsidR="00A927B1" w:rsidRPr="001660BE" w:rsidRDefault="00A927B1" w:rsidP="00A927B1">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A927B1" w:rsidRPr="001660BE" w:rsidRDefault="00A927B1" w:rsidP="00A927B1">
      <w:pPr>
        <w:rPr>
          <w:color w:val="AEAAAA" w:themeColor="background2" w:themeShade="BF"/>
        </w:rPr>
      </w:pPr>
    </w:p>
    <w:p w:rsidR="00A927B1" w:rsidRPr="001660BE" w:rsidRDefault="00A927B1" w:rsidP="00A927B1">
      <w:pPr>
        <w:rPr>
          <w:color w:val="AEAAAA" w:themeColor="background2" w:themeShade="BF"/>
        </w:rPr>
      </w:pPr>
    </w:p>
    <w:p w:rsidR="00A927B1" w:rsidRDefault="00A927B1" w:rsidP="00A927B1"/>
    <w:p w:rsidR="00A927B1" w:rsidRDefault="00A927B1" w:rsidP="00A927B1"/>
    <w:p w:rsidR="00A927B1" w:rsidRPr="00D06AE4" w:rsidRDefault="00A927B1" w:rsidP="00A927B1">
      <w:pPr>
        <w:ind w:firstLine="708"/>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p>
    <w:p w:rsidR="00062BF4" w:rsidRDefault="00062BF4"/>
    <w:sectPr w:rsidR="00062BF4" w:rsidSect="00D7440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0F" w:rsidRDefault="00E9670F">
      <w:r>
        <w:separator/>
      </w:r>
    </w:p>
  </w:endnote>
  <w:endnote w:type="continuationSeparator" w:id="0">
    <w:p w:rsidR="00E9670F" w:rsidRDefault="00E9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0F" w:rsidRDefault="00E9670F">
      <w:r>
        <w:separator/>
      </w:r>
    </w:p>
  </w:footnote>
  <w:footnote w:type="continuationSeparator" w:id="0">
    <w:p w:rsidR="00E9670F" w:rsidRDefault="00E9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71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287D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71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7D19">
      <w:rPr>
        <w:rStyle w:val="Nmerodepgina"/>
        <w:noProof/>
      </w:rPr>
      <w:t>6</w:t>
    </w:r>
    <w:r>
      <w:rPr>
        <w:rStyle w:val="Nmerodepgina"/>
      </w:rPr>
      <w:fldChar w:fldCharType="end"/>
    </w:r>
  </w:p>
  <w:p w:rsidR="00885AB1" w:rsidRDefault="00287D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B1"/>
    <w:rsid w:val="00062BF4"/>
    <w:rsid w:val="000702CB"/>
    <w:rsid w:val="00080DB7"/>
    <w:rsid w:val="000825C4"/>
    <w:rsid w:val="000853EE"/>
    <w:rsid w:val="000B29C9"/>
    <w:rsid w:val="000D3FF5"/>
    <w:rsid w:val="00176273"/>
    <w:rsid w:val="00246949"/>
    <w:rsid w:val="00280ED2"/>
    <w:rsid w:val="00287D19"/>
    <w:rsid w:val="00293193"/>
    <w:rsid w:val="002C5CBF"/>
    <w:rsid w:val="002E105E"/>
    <w:rsid w:val="002F1AC5"/>
    <w:rsid w:val="00331A25"/>
    <w:rsid w:val="0035377D"/>
    <w:rsid w:val="00357467"/>
    <w:rsid w:val="003D0FDE"/>
    <w:rsid w:val="004171CA"/>
    <w:rsid w:val="0043378D"/>
    <w:rsid w:val="00437FAB"/>
    <w:rsid w:val="004B2BF4"/>
    <w:rsid w:val="004C73FF"/>
    <w:rsid w:val="00514956"/>
    <w:rsid w:val="005B5E9D"/>
    <w:rsid w:val="005B76F1"/>
    <w:rsid w:val="005C6597"/>
    <w:rsid w:val="0062559D"/>
    <w:rsid w:val="00666A10"/>
    <w:rsid w:val="00680F53"/>
    <w:rsid w:val="00683E2F"/>
    <w:rsid w:val="006A6D8D"/>
    <w:rsid w:val="00711E95"/>
    <w:rsid w:val="0072466A"/>
    <w:rsid w:val="00724CD2"/>
    <w:rsid w:val="00771A6F"/>
    <w:rsid w:val="007C46F2"/>
    <w:rsid w:val="007E108C"/>
    <w:rsid w:val="007F0135"/>
    <w:rsid w:val="007F347D"/>
    <w:rsid w:val="00803645"/>
    <w:rsid w:val="00842317"/>
    <w:rsid w:val="00874783"/>
    <w:rsid w:val="00885E12"/>
    <w:rsid w:val="008A48EE"/>
    <w:rsid w:val="008F7038"/>
    <w:rsid w:val="009648B3"/>
    <w:rsid w:val="0097312E"/>
    <w:rsid w:val="009D0686"/>
    <w:rsid w:val="009E596D"/>
    <w:rsid w:val="00A15255"/>
    <w:rsid w:val="00A414A5"/>
    <w:rsid w:val="00A47462"/>
    <w:rsid w:val="00A763B7"/>
    <w:rsid w:val="00A82DA9"/>
    <w:rsid w:val="00A90031"/>
    <w:rsid w:val="00A927B1"/>
    <w:rsid w:val="00AC0BB0"/>
    <w:rsid w:val="00AF1C92"/>
    <w:rsid w:val="00AF46F6"/>
    <w:rsid w:val="00AF63F9"/>
    <w:rsid w:val="00B509D9"/>
    <w:rsid w:val="00B6784D"/>
    <w:rsid w:val="00B74B6E"/>
    <w:rsid w:val="00BD6640"/>
    <w:rsid w:val="00C85818"/>
    <w:rsid w:val="00CD1D14"/>
    <w:rsid w:val="00D101D9"/>
    <w:rsid w:val="00D3317F"/>
    <w:rsid w:val="00D33994"/>
    <w:rsid w:val="00D807AE"/>
    <w:rsid w:val="00D957B1"/>
    <w:rsid w:val="00DF5325"/>
    <w:rsid w:val="00E43A91"/>
    <w:rsid w:val="00E65E34"/>
    <w:rsid w:val="00E70ACB"/>
    <w:rsid w:val="00E9670F"/>
    <w:rsid w:val="00F43DE0"/>
    <w:rsid w:val="00FF03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semiHidden/>
    <w:rsid w:val="00A927B1"/>
    <w:pPr>
      <w:tabs>
        <w:tab w:val="center" w:pos="4419"/>
        <w:tab w:val="right" w:pos="8838"/>
      </w:tabs>
    </w:pPr>
    <w:rPr>
      <w:lang w:val="es-MX"/>
    </w:rPr>
  </w:style>
  <w:style w:type="character" w:customStyle="1" w:styleId="EncabezadoCar">
    <w:name w:val="Encabezado Car"/>
    <w:basedOn w:val="Fuentedeprrafopredeter"/>
    <w:link w:val="Encabezado"/>
    <w:semiHidden/>
    <w:rsid w:val="00A927B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semiHidden/>
    <w:rsid w:val="00A927B1"/>
    <w:pPr>
      <w:tabs>
        <w:tab w:val="center" w:pos="4419"/>
        <w:tab w:val="right" w:pos="8838"/>
      </w:tabs>
    </w:pPr>
    <w:rPr>
      <w:lang w:val="es-MX"/>
    </w:rPr>
  </w:style>
  <w:style w:type="character" w:customStyle="1" w:styleId="EncabezadoCar">
    <w:name w:val="Encabezado Car"/>
    <w:basedOn w:val="Fuentedeprrafopredeter"/>
    <w:link w:val="Encabezado"/>
    <w:semiHidden/>
    <w:rsid w:val="00A927B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36232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14083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2016-08-30T19:56:00Z</dcterms:created>
  <dcterms:modified xsi:type="dcterms:W3CDTF">2016-08-30T19:56:00Z</dcterms:modified>
</cp:coreProperties>
</file>